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eastAsia="宋体" w:cs="宋体"/>
          <w:sz w:val="28"/>
        </w:rPr>
      </w:pPr>
      <w:r>
        <w:rPr>
          <w:rFonts w:hint="eastAsia" w:ascii="宋体" w:hAnsi="宋体" w:eastAsia="宋体" w:cs="宋体"/>
          <w:sz w:val="28"/>
        </w:rPr>
        <w:t>采购需求前附表</w:t>
      </w:r>
    </w:p>
    <w:p>
      <w:pPr>
        <w:snapToGrid w:val="0"/>
        <w:textAlignment w:val="baseline"/>
        <w:rPr>
          <w:rFonts w:ascii="宋体" w:hAnsi="宋体" w:eastAsia="宋体" w:cs="宋体"/>
          <w:sz w:val="20"/>
        </w:rPr>
      </w:pPr>
    </w:p>
    <w:p>
      <w:pPr>
        <w:snapToGrid w:val="0"/>
        <w:spacing w:line="14" w:lineRule="exact"/>
        <w:textAlignment w:val="baseline"/>
        <w:rPr>
          <w:rFonts w:ascii="宋体" w:hAnsi="宋体" w:eastAsia="宋体" w:cs="宋体"/>
          <w:sz w:val="20"/>
        </w:rPr>
      </w:pPr>
    </w:p>
    <w:tbl>
      <w:tblPr>
        <w:tblStyle w:val="18"/>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2190"/>
        <w:gridCol w:w="5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91" w:type="dxa"/>
          </w:tcPr>
          <w:p>
            <w:pPr>
              <w:snapToGrid w:val="0"/>
              <w:spacing w:before="134" w:line="229" w:lineRule="auto"/>
              <w:ind w:left="312"/>
              <w:textAlignment w:val="baseline"/>
              <w:rPr>
                <w:rFonts w:ascii="宋体" w:hAnsi="宋体" w:eastAsia="宋体" w:cs="宋体"/>
                <w:sz w:val="23"/>
                <w:szCs w:val="23"/>
              </w:rPr>
            </w:pPr>
            <w:r>
              <w:rPr>
                <w:rFonts w:hint="eastAsia" w:ascii="宋体" w:hAnsi="宋体" w:eastAsia="宋体" w:cs="宋体"/>
                <w:spacing w:val="6"/>
                <w:sz w:val="23"/>
                <w:szCs w:val="23"/>
                <w14:textOutline w14:w="4356" w14:cap="sq" w14:cmpd="sng" w14:algn="ctr">
                  <w14:solidFill>
                    <w14:srgbClr w14:val="000000"/>
                  </w14:solidFill>
                  <w14:prstDash w14:val="solid"/>
                  <w14:bevel/>
                </w14:textOutline>
              </w:rPr>
              <w:t>序</w:t>
            </w:r>
            <w:r>
              <w:rPr>
                <w:rFonts w:hint="eastAsia" w:ascii="宋体" w:hAnsi="宋体" w:eastAsia="宋体" w:cs="宋体"/>
                <w:spacing w:val="5"/>
                <w:sz w:val="23"/>
                <w:szCs w:val="23"/>
                <w14:textOutline w14:w="4356" w14:cap="sq" w14:cmpd="sng" w14:algn="ctr">
                  <w14:solidFill>
                    <w14:srgbClr w14:val="000000"/>
                  </w14:solidFill>
                  <w14:prstDash w14:val="solid"/>
                  <w14:bevel/>
                </w14:textOutline>
              </w:rPr>
              <w:t>号</w:t>
            </w:r>
          </w:p>
        </w:tc>
        <w:tc>
          <w:tcPr>
            <w:tcW w:w="2190" w:type="dxa"/>
          </w:tcPr>
          <w:p>
            <w:pPr>
              <w:snapToGrid w:val="0"/>
              <w:spacing w:before="135" w:line="227" w:lineRule="auto"/>
              <w:ind w:left="623"/>
              <w:textAlignment w:val="baseline"/>
              <w:rPr>
                <w:rFonts w:ascii="宋体" w:hAnsi="宋体" w:eastAsia="宋体" w:cs="宋体"/>
                <w:sz w:val="23"/>
                <w:szCs w:val="23"/>
              </w:rPr>
            </w:pPr>
            <w:r>
              <w:rPr>
                <w:rFonts w:hint="eastAsia" w:ascii="宋体" w:hAnsi="宋体" w:eastAsia="宋体" w:cs="宋体"/>
                <w:spacing w:val="10"/>
                <w:sz w:val="23"/>
                <w:szCs w:val="23"/>
                <w14:textOutline w14:w="4356" w14:cap="sq" w14:cmpd="sng" w14:algn="ctr">
                  <w14:solidFill>
                    <w14:srgbClr w14:val="000000"/>
                  </w14:solidFill>
                  <w14:prstDash w14:val="solid"/>
                  <w14:bevel/>
                </w14:textOutline>
              </w:rPr>
              <w:t>条</w:t>
            </w: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款名称</w:t>
            </w:r>
          </w:p>
        </w:tc>
        <w:tc>
          <w:tcPr>
            <w:tcW w:w="5914" w:type="dxa"/>
          </w:tcPr>
          <w:p>
            <w:pPr>
              <w:snapToGrid w:val="0"/>
              <w:spacing w:before="135" w:line="227" w:lineRule="auto"/>
              <w:ind w:left="2031"/>
              <w:textAlignment w:val="baseline"/>
              <w:rPr>
                <w:rFonts w:ascii="宋体" w:hAnsi="宋体" w:eastAsia="宋体" w:cs="宋体"/>
                <w:sz w:val="23"/>
                <w:szCs w:val="23"/>
              </w:rPr>
            </w:pPr>
            <w:r>
              <w:rPr>
                <w:rFonts w:hint="eastAsia" w:ascii="宋体" w:hAnsi="宋体" w:eastAsia="宋体" w:cs="宋体"/>
                <w:spacing w:val="6"/>
                <w:sz w:val="23"/>
                <w:szCs w:val="23"/>
                <w14:textOutline w14:w="4356" w14:cap="sq" w14:cmpd="sng" w14:algn="ctr">
                  <w14:solidFill>
                    <w14:srgbClr w14:val="000000"/>
                  </w14:solidFill>
                  <w14:prstDash w14:val="solid"/>
                  <w14:bevel/>
                </w14:textOutline>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1091" w:type="dxa"/>
          </w:tcPr>
          <w:p>
            <w:pPr>
              <w:snapToGrid w:val="0"/>
              <w:spacing w:line="258" w:lineRule="auto"/>
              <w:textAlignment w:val="baseline"/>
              <w:rPr>
                <w:rFonts w:ascii="宋体" w:hAnsi="宋体" w:eastAsia="宋体" w:cs="宋体"/>
              </w:rPr>
            </w:pPr>
          </w:p>
          <w:p>
            <w:pPr>
              <w:snapToGrid w:val="0"/>
              <w:spacing w:line="258" w:lineRule="auto"/>
              <w:textAlignment w:val="baseline"/>
              <w:rPr>
                <w:rFonts w:ascii="宋体" w:hAnsi="宋体" w:eastAsia="宋体" w:cs="宋体"/>
              </w:rPr>
            </w:pPr>
          </w:p>
          <w:p>
            <w:pPr>
              <w:snapToGrid w:val="0"/>
              <w:spacing w:line="258" w:lineRule="auto"/>
              <w:textAlignment w:val="baseline"/>
              <w:rPr>
                <w:rFonts w:ascii="宋体" w:hAnsi="宋体" w:eastAsia="宋体" w:cs="宋体"/>
              </w:rPr>
            </w:pPr>
          </w:p>
          <w:p>
            <w:pPr>
              <w:snapToGrid w:val="0"/>
              <w:spacing w:before="75" w:line="192" w:lineRule="auto"/>
              <w:ind w:left="510"/>
              <w:textAlignment w:val="baseline"/>
              <w:rPr>
                <w:rFonts w:ascii="宋体" w:hAnsi="宋体" w:eastAsia="宋体" w:cs="宋体"/>
                <w:sz w:val="23"/>
                <w:szCs w:val="23"/>
              </w:rPr>
            </w:pPr>
            <w:r>
              <w:rPr>
                <w:rFonts w:hint="eastAsia" w:ascii="宋体" w:hAnsi="宋体" w:eastAsia="宋体" w:cs="宋体"/>
                <w:sz w:val="23"/>
                <w:szCs w:val="23"/>
              </w:rPr>
              <w:t>1</w:t>
            </w:r>
          </w:p>
        </w:tc>
        <w:tc>
          <w:tcPr>
            <w:tcW w:w="2190" w:type="dxa"/>
          </w:tcPr>
          <w:p>
            <w:pPr>
              <w:snapToGrid w:val="0"/>
              <w:spacing w:line="245" w:lineRule="auto"/>
              <w:textAlignment w:val="baseline"/>
              <w:rPr>
                <w:rFonts w:ascii="宋体" w:hAnsi="宋体" w:eastAsia="宋体" w:cs="宋体"/>
              </w:rPr>
            </w:pPr>
          </w:p>
          <w:p>
            <w:pPr>
              <w:snapToGrid w:val="0"/>
              <w:spacing w:line="246" w:lineRule="auto"/>
              <w:textAlignment w:val="baseline"/>
              <w:rPr>
                <w:rFonts w:ascii="宋体" w:hAnsi="宋体" w:eastAsia="宋体" w:cs="宋体"/>
              </w:rPr>
            </w:pPr>
          </w:p>
          <w:p>
            <w:pPr>
              <w:snapToGrid w:val="0"/>
              <w:spacing w:line="246" w:lineRule="auto"/>
              <w:textAlignment w:val="baseline"/>
              <w:rPr>
                <w:rFonts w:ascii="宋体" w:hAnsi="宋体" w:eastAsia="宋体" w:cs="宋体"/>
              </w:rPr>
            </w:pPr>
          </w:p>
          <w:p>
            <w:pPr>
              <w:snapToGrid w:val="0"/>
              <w:spacing w:before="75" w:line="227" w:lineRule="auto"/>
              <w:ind w:left="621"/>
              <w:textAlignment w:val="baseline"/>
              <w:rPr>
                <w:rFonts w:ascii="宋体" w:hAnsi="宋体" w:eastAsia="宋体" w:cs="宋体"/>
                <w:sz w:val="23"/>
                <w:szCs w:val="23"/>
              </w:rPr>
            </w:pPr>
            <w:r>
              <w:rPr>
                <w:rFonts w:hint="eastAsia" w:ascii="宋体" w:hAnsi="宋体" w:eastAsia="宋体" w:cs="宋体"/>
                <w:spacing w:val="9"/>
                <w:sz w:val="23"/>
                <w:szCs w:val="23"/>
              </w:rPr>
              <w:t>付</w:t>
            </w:r>
            <w:r>
              <w:rPr>
                <w:rFonts w:hint="eastAsia" w:ascii="宋体" w:hAnsi="宋体" w:eastAsia="宋体" w:cs="宋体"/>
                <w:spacing w:val="7"/>
                <w:sz w:val="23"/>
                <w:szCs w:val="23"/>
              </w:rPr>
              <w:t>款方式</w:t>
            </w:r>
          </w:p>
        </w:tc>
        <w:tc>
          <w:tcPr>
            <w:tcW w:w="5914" w:type="dxa"/>
          </w:tcPr>
          <w:p>
            <w:pPr>
              <w:snapToGrid w:val="0"/>
              <w:spacing w:line="360" w:lineRule="auto"/>
              <w:textAlignment w:val="baseline"/>
              <w:rPr>
                <w:rFonts w:ascii="宋体" w:hAnsi="宋体" w:eastAsia="宋体" w:cs="宋体"/>
                <w:sz w:val="23"/>
                <w:szCs w:val="23"/>
              </w:rPr>
            </w:pPr>
            <w:r>
              <w:rPr>
                <w:rFonts w:hint="eastAsia" w:ascii="宋体" w:hAnsi="宋体" w:eastAsia="宋体" w:cs="宋体"/>
                <w:sz w:val="24"/>
                <w:szCs w:val="22"/>
              </w:rPr>
              <w:t>全部设备供货及安装调试完成，经采购人验收合格后10个工作日内支付至合同价款的90%，正常运行6个月后付至合同价款的5%，合同价款余款5%在设备正常运行一年后一次性付清（不计利息）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91" w:type="dxa"/>
          </w:tcPr>
          <w:p>
            <w:pPr>
              <w:snapToGrid w:val="0"/>
              <w:spacing w:before="171" w:line="192" w:lineRule="auto"/>
              <w:ind w:left="495"/>
              <w:textAlignment w:val="baseline"/>
              <w:rPr>
                <w:rFonts w:ascii="宋体" w:hAnsi="宋体" w:eastAsia="宋体" w:cs="宋体"/>
                <w:sz w:val="23"/>
                <w:szCs w:val="23"/>
              </w:rPr>
            </w:pPr>
            <w:r>
              <w:rPr>
                <w:rFonts w:hint="eastAsia" w:ascii="宋体" w:hAnsi="宋体" w:eastAsia="宋体" w:cs="宋体"/>
                <w:sz w:val="23"/>
                <w:szCs w:val="23"/>
              </w:rPr>
              <w:t>2</w:t>
            </w:r>
          </w:p>
        </w:tc>
        <w:tc>
          <w:tcPr>
            <w:tcW w:w="2190" w:type="dxa"/>
          </w:tcPr>
          <w:p>
            <w:pPr>
              <w:snapToGrid w:val="0"/>
              <w:spacing w:before="133" w:line="227" w:lineRule="auto"/>
              <w:ind w:left="261"/>
              <w:textAlignment w:val="baseline"/>
              <w:rPr>
                <w:rFonts w:ascii="宋体" w:hAnsi="宋体" w:eastAsia="宋体" w:cs="宋体"/>
                <w:sz w:val="23"/>
                <w:szCs w:val="23"/>
              </w:rPr>
            </w:pPr>
            <w:r>
              <w:rPr>
                <w:rFonts w:hint="eastAsia" w:ascii="宋体" w:hAnsi="宋体" w:eastAsia="宋体" w:cs="宋体"/>
                <w:spacing w:val="12"/>
                <w:sz w:val="23"/>
                <w:szCs w:val="23"/>
              </w:rPr>
              <w:t>供</w:t>
            </w:r>
            <w:r>
              <w:rPr>
                <w:rFonts w:hint="eastAsia" w:ascii="宋体" w:hAnsi="宋体" w:eastAsia="宋体" w:cs="宋体"/>
                <w:spacing w:val="8"/>
                <w:sz w:val="23"/>
                <w:szCs w:val="23"/>
              </w:rPr>
              <w:t>货及安装地点</w:t>
            </w:r>
          </w:p>
        </w:tc>
        <w:tc>
          <w:tcPr>
            <w:tcW w:w="5914" w:type="dxa"/>
          </w:tcPr>
          <w:p>
            <w:pPr>
              <w:snapToGrid w:val="0"/>
              <w:spacing w:before="133" w:line="227" w:lineRule="auto"/>
              <w:ind w:left="114"/>
              <w:textAlignment w:val="baseline"/>
              <w:rPr>
                <w:rFonts w:ascii="宋体" w:hAnsi="宋体" w:eastAsia="宋体" w:cs="宋体"/>
                <w:sz w:val="23"/>
                <w:szCs w:val="23"/>
              </w:rPr>
            </w:pPr>
            <w:r>
              <w:rPr>
                <w:rFonts w:hint="eastAsia" w:ascii="宋体" w:hAnsi="宋体" w:eastAsia="宋体" w:cs="宋体"/>
                <w:spacing w:val="9"/>
                <w:sz w:val="23"/>
                <w:szCs w:val="23"/>
              </w:rPr>
              <w:t>安徽省红十字会医院，采购人指定地点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91" w:type="dxa"/>
          </w:tcPr>
          <w:p>
            <w:pPr>
              <w:snapToGrid w:val="0"/>
              <w:spacing w:before="171" w:line="190" w:lineRule="auto"/>
              <w:ind w:left="497"/>
              <w:textAlignment w:val="baseline"/>
              <w:rPr>
                <w:rFonts w:ascii="宋体" w:hAnsi="宋体" w:eastAsia="宋体" w:cs="宋体"/>
                <w:sz w:val="23"/>
                <w:szCs w:val="23"/>
              </w:rPr>
            </w:pPr>
            <w:r>
              <w:rPr>
                <w:rFonts w:hint="eastAsia" w:ascii="宋体" w:hAnsi="宋体" w:eastAsia="宋体" w:cs="宋体"/>
                <w:sz w:val="23"/>
                <w:szCs w:val="23"/>
              </w:rPr>
              <w:t>3</w:t>
            </w:r>
          </w:p>
        </w:tc>
        <w:tc>
          <w:tcPr>
            <w:tcW w:w="2190" w:type="dxa"/>
          </w:tcPr>
          <w:p>
            <w:pPr>
              <w:snapToGrid w:val="0"/>
              <w:spacing w:before="133" w:line="227" w:lineRule="auto"/>
              <w:ind w:left="261"/>
              <w:textAlignment w:val="baseline"/>
              <w:rPr>
                <w:rFonts w:ascii="宋体" w:hAnsi="宋体" w:eastAsia="宋体" w:cs="宋体"/>
                <w:sz w:val="23"/>
                <w:szCs w:val="23"/>
              </w:rPr>
            </w:pPr>
            <w:r>
              <w:rPr>
                <w:rFonts w:hint="eastAsia" w:ascii="宋体" w:hAnsi="宋体" w:eastAsia="宋体" w:cs="宋体"/>
                <w:spacing w:val="12"/>
                <w:sz w:val="23"/>
                <w:szCs w:val="23"/>
              </w:rPr>
              <w:t>供</w:t>
            </w:r>
            <w:r>
              <w:rPr>
                <w:rFonts w:hint="eastAsia" w:ascii="宋体" w:hAnsi="宋体" w:eastAsia="宋体" w:cs="宋体"/>
                <w:spacing w:val="8"/>
                <w:sz w:val="23"/>
                <w:szCs w:val="23"/>
              </w:rPr>
              <w:t>货及安装期限</w:t>
            </w:r>
          </w:p>
        </w:tc>
        <w:tc>
          <w:tcPr>
            <w:tcW w:w="5914" w:type="dxa"/>
          </w:tcPr>
          <w:p>
            <w:pPr>
              <w:snapToGrid w:val="0"/>
              <w:spacing w:before="134" w:line="227" w:lineRule="auto"/>
              <w:ind w:left="114"/>
              <w:textAlignment w:val="baseline"/>
              <w:rPr>
                <w:rFonts w:ascii="宋体" w:hAnsi="宋体" w:eastAsia="宋体" w:cs="宋体"/>
                <w:sz w:val="23"/>
                <w:szCs w:val="23"/>
              </w:rPr>
            </w:pPr>
            <w:r>
              <w:rPr>
                <w:rFonts w:hint="eastAsia" w:ascii="宋体" w:hAnsi="宋体" w:eastAsia="宋体" w:cs="宋体"/>
                <w:spacing w:val="9"/>
                <w:sz w:val="23"/>
                <w:szCs w:val="23"/>
              </w:rPr>
              <w:t>合</w:t>
            </w:r>
            <w:r>
              <w:rPr>
                <w:rFonts w:hint="eastAsia" w:ascii="宋体" w:hAnsi="宋体" w:eastAsia="宋体" w:cs="宋体"/>
                <w:spacing w:val="8"/>
                <w:sz w:val="23"/>
                <w:szCs w:val="23"/>
              </w:rPr>
              <w:t>同签订后15个工作日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1" w:type="dxa"/>
          </w:tcPr>
          <w:p>
            <w:pPr>
              <w:snapToGrid w:val="0"/>
              <w:spacing w:line="312" w:lineRule="auto"/>
              <w:textAlignment w:val="baseline"/>
              <w:rPr>
                <w:rFonts w:ascii="宋体" w:hAnsi="宋体" w:eastAsia="宋体" w:cs="宋体"/>
              </w:rPr>
            </w:pPr>
          </w:p>
          <w:p>
            <w:pPr>
              <w:snapToGrid w:val="0"/>
              <w:spacing w:before="75" w:line="192" w:lineRule="auto"/>
              <w:ind w:left="492"/>
              <w:textAlignment w:val="baseline"/>
              <w:rPr>
                <w:rFonts w:ascii="宋体" w:hAnsi="宋体" w:eastAsia="宋体" w:cs="宋体"/>
                <w:sz w:val="23"/>
                <w:szCs w:val="23"/>
              </w:rPr>
            </w:pPr>
            <w:r>
              <w:rPr>
                <w:rFonts w:hint="eastAsia" w:ascii="宋体" w:hAnsi="宋体" w:eastAsia="宋体" w:cs="宋体"/>
                <w:sz w:val="23"/>
                <w:szCs w:val="23"/>
              </w:rPr>
              <w:t>4</w:t>
            </w:r>
          </w:p>
        </w:tc>
        <w:tc>
          <w:tcPr>
            <w:tcW w:w="2190" w:type="dxa"/>
            <w:vAlign w:val="center"/>
          </w:tcPr>
          <w:p>
            <w:pPr>
              <w:snapToGrid w:val="0"/>
              <w:spacing w:before="75" w:line="228" w:lineRule="auto"/>
              <w:ind w:left="506"/>
              <w:textAlignment w:val="baseline"/>
              <w:rPr>
                <w:rFonts w:ascii="宋体" w:hAnsi="宋体" w:eastAsia="宋体" w:cs="宋体"/>
                <w:sz w:val="23"/>
                <w:szCs w:val="23"/>
              </w:rPr>
            </w:pPr>
            <w:r>
              <w:rPr>
                <w:rFonts w:hint="eastAsia" w:ascii="宋体" w:hAnsi="宋体" w:eastAsia="宋体" w:cs="宋体"/>
                <w:spacing w:val="7"/>
                <w:sz w:val="23"/>
                <w:szCs w:val="23"/>
              </w:rPr>
              <w:t>免费质保</w:t>
            </w:r>
            <w:r>
              <w:rPr>
                <w:rFonts w:hint="eastAsia" w:ascii="宋体" w:hAnsi="宋体" w:eastAsia="宋体" w:cs="宋体"/>
                <w:spacing w:val="6"/>
                <w:sz w:val="23"/>
                <w:szCs w:val="23"/>
              </w:rPr>
              <w:t>期</w:t>
            </w:r>
          </w:p>
        </w:tc>
        <w:tc>
          <w:tcPr>
            <w:tcW w:w="5914" w:type="dxa"/>
            <w:vAlign w:val="center"/>
          </w:tcPr>
          <w:p>
            <w:pPr>
              <w:snapToGrid w:val="0"/>
              <w:spacing w:line="227" w:lineRule="auto"/>
              <w:ind w:left="114"/>
              <w:textAlignment w:val="baseline"/>
              <w:rPr>
                <w:rFonts w:ascii="宋体" w:hAnsi="宋体" w:eastAsia="宋体" w:cs="宋体"/>
                <w:sz w:val="23"/>
                <w:szCs w:val="23"/>
              </w:rPr>
            </w:pPr>
            <w:r>
              <w:rPr>
                <w:rFonts w:hint="eastAsia" w:ascii="宋体" w:hAnsi="宋体" w:cs="宋体"/>
                <w:spacing w:val="18"/>
                <w:position w:val="17"/>
                <w:sz w:val="23"/>
                <w:szCs w:val="23"/>
              </w:rPr>
              <w:t>详见采购需求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091" w:type="dxa"/>
          </w:tcPr>
          <w:p>
            <w:pPr>
              <w:snapToGrid w:val="0"/>
              <w:spacing w:line="273" w:lineRule="auto"/>
              <w:textAlignment w:val="baseline"/>
              <w:rPr>
                <w:rFonts w:ascii="宋体" w:hAnsi="宋体" w:eastAsia="宋体" w:cs="宋体"/>
              </w:rPr>
            </w:pPr>
          </w:p>
          <w:p>
            <w:pPr>
              <w:snapToGrid w:val="0"/>
              <w:spacing w:line="273" w:lineRule="auto"/>
              <w:textAlignment w:val="baseline"/>
              <w:rPr>
                <w:rFonts w:ascii="宋体" w:hAnsi="宋体" w:eastAsia="宋体" w:cs="宋体"/>
              </w:rPr>
            </w:pPr>
          </w:p>
          <w:p>
            <w:pPr>
              <w:snapToGrid w:val="0"/>
              <w:spacing w:before="75" w:line="189" w:lineRule="auto"/>
              <w:ind w:left="497"/>
              <w:textAlignment w:val="baseline"/>
              <w:rPr>
                <w:rFonts w:ascii="宋体" w:hAnsi="宋体" w:eastAsia="宋体" w:cs="宋体"/>
                <w:sz w:val="23"/>
                <w:szCs w:val="23"/>
              </w:rPr>
            </w:pPr>
            <w:r>
              <w:rPr>
                <w:rFonts w:hint="eastAsia" w:ascii="宋体" w:hAnsi="宋体" w:eastAsia="宋体" w:cs="宋体"/>
                <w:sz w:val="23"/>
                <w:szCs w:val="23"/>
              </w:rPr>
              <w:t>5</w:t>
            </w:r>
          </w:p>
        </w:tc>
        <w:tc>
          <w:tcPr>
            <w:tcW w:w="2190" w:type="dxa"/>
          </w:tcPr>
          <w:p>
            <w:pPr>
              <w:snapToGrid w:val="0"/>
              <w:spacing w:line="254" w:lineRule="auto"/>
              <w:textAlignment w:val="baseline"/>
              <w:rPr>
                <w:rFonts w:ascii="宋体" w:hAnsi="宋体" w:eastAsia="宋体" w:cs="宋体"/>
              </w:rPr>
            </w:pPr>
          </w:p>
          <w:p>
            <w:pPr>
              <w:snapToGrid w:val="0"/>
              <w:spacing w:line="254" w:lineRule="auto"/>
              <w:textAlignment w:val="baseline"/>
              <w:rPr>
                <w:rFonts w:ascii="宋体" w:hAnsi="宋体" w:eastAsia="宋体" w:cs="宋体"/>
              </w:rPr>
            </w:pPr>
          </w:p>
          <w:p>
            <w:pPr>
              <w:snapToGrid w:val="0"/>
              <w:spacing w:before="74" w:line="227" w:lineRule="auto"/>
              <w:ind w:left="272"/>
              <w:textAlignment w:val="baseline"/>
              <w:rPr>
                <w:rFonts w:ascii="宋体" w:hAnsi="宋体" w:eastAsia="宋体" w:cs="宋体"/>
                <w:sz w:val="23"/>
                <w:szCs w:val="23"/>
              </w:rPr>
            </w:pPr>
            <w:r>
              <w:rPr>
                <w:rFonts w:hint="eastAsia" w:ascii="宋体" w:hAnsi="宋体" w:eastAsia="宋体" w:cs="宋体"/>
                <w:spacing w:val="7"/>
                <w:sz w:val="23"/>
                <w:szCs w:val="23"/>
              </w:rPr>
              <w:t>医疗器械注册证</w:t>
            </w:r>
          </w:p>
        </w:tc>
        <w:tc>
          <w:tcPr>
            <w:tcW w:w="5914" w:type="dxa"/>
          </w:tcPr>
          <w:p>
            <w:pPr>
              <w:snapToGrid w:val="0"/>
              <w:spacing w:before="117" w:line="468" w:lineRule="exact"/>
              <w:ind w:left="113"/>
              <w:textAlignment w:val="baseline"/>
              <w:rPr>
                <w:rFonts w:ascii="宋体" w:hAnsi="宋体" w:eastAsia="宋体" w:cs="宋体"/>
                <w:sz w:val="20"/>
              </w:rPr>
            </w:pPr>
            <w:r>
              <w:rPr>
                <w:rFonts w:hint="eastAsia" w:ascii="宋体" w:hAnsi="宋体" w:eastAsia="宋体" w:cs="宋体"/>
                <w:spacing w:val="9"/>
                <w:position w:val="17"/>
                <w:sz w:val="23"/>
                <w:szCs w:val="23"/>
              </w:rPr>
              <w:t>所投产品涉及医疗器械的须具有医疗器械注册证(或备案凭证)，合同签订后，由成交供应商在供货前向采购人提供查验,否则采购人有权解除合同，由此产生的后果及责任由成交供应商承担。</w:t>
            </w:r>
          </w:p>
        </w:tc>
      </w:tr>
    </w:tbl>
    <w:p>
      <w:pPr>
        <w:snapToGrid w:val="0"/>
        <w:textAlignment w:val="baseline"/>
        <w:rPr>
          <w:rFonts w:ascii="宋体" w:hAnsi="宋体" w:eastAsia="宋体" w:cs="宋体"/>
          <w:sz w:val="20"/>
        </w:rPr>
      </w:pPr>
    </w:p>
    <w:p>
      <w:pPr>
        <w:snapToGrid w:val="0"/>
        <w:textAlignment w:val="baseline"/>
        <w:rPr>
          <w:rFonts w:ascii="宋体" w:hAnsi="宋体" w:eastAsia="宋体" w:cs="宋体"/>
          <w:sz w:val="20"/>
        </w:rPr>
      </w:pPr>
      <w:r>
        <w:rPr>
          <w:rFonts w:hint="eastAsia" w:ascii="宋体" w:hAnsi="宋体" w:eastAsia="宋体" w:cs="宋体"/>
        </w:rPr>
        <w:br w:type="page"/>
      </w:r>
    </w:p>
    <w:p>
      <w:pPr>
        <w:pStyle w:val="5"/>
        <w:numPr>
          <w:ilvl w:val="0"/>
          <w:numId w:val="1"/>
        </w:numPr>
        <w:jc w:val="center"/>
        <w:rPr>
          <w:rFonts w:hint="eastAsia" w:cs="宋体" w:asciiTheme="minorEastAsia" w:hAnsiTheme="minorEastAsia" w:eastAsiaTheme="minorEastAsia"/>
        </w:rPr>
      </w:pPr>
      <w:r>
        <w:rPr>
          <w:rFonts w:hint="eastAsia" w:ascii="微软雅黑" w:hAnsi="微软雅黑" w:eastAsia="微软雅黑"/>
          <w:b/>
          <w:sz w:val="24"/>
        </w:rPr>
        <w:t>彩色多普勒超声诊断仪</w:t>
      </w:r>
    </w:p>
    <w:p>
      <w:pPr>
        <w:numPr>
          <w:ilvl w:val="0"/>
          <w:numId w:val="2"/>
        </w:numPr>
        <w:adjustRightInd w:val="0"/>
        <w:spacing w:line="400" w:lineRule="exact"/>
        <w:jc w:val="left"/>
        <w:rPr>
          <w:rFonts w:hint="eastAsia" w:ascii="微软雅黑" w:hAnsi="微软雅黑" w:eastAsia="微软雅黑"/>
          <w:b/>
          <w:sz w:val="24"/>
        </w:rPr>
      </w:pPr>
      <w:r>
        <w:rPr>
          <w:rFonts w:hint="eastAsia" w:ascii="微软雅黑" w:hAnsi="微软雅黑" w:eastAsia="微软雅黑"/>
          <w:b/>
          <w:sz w:val="24"/>
        </w:rPr>
        <w:t>设备名称：全身应用彩色多普勒超声诊断仪</w:t>
      </w:r>
    </w:p>
    <w:p>
      <w:pPr>
        <w:numPr>
          <w:ilvl w:val="0"/>
          <w:numId w:val="2"/>
        </w:numPr>
        <w:adjustRightInd w:val="0"/>
        <w:spacing w:line="400" w:lineRule="exact"/>
        <w:jc w:val="left"/>
        <w:rPr>
          <w:rFonts w:hint="eastAsia" w:ascii="微软雅黑" w:hAnsi="微软雅黑" w:eastAsia="微软雅黑"/>
          <w:b/>
          <w:sz w:val="24"/>
        </w:rPr>
      </w:pPr>
      <w:r>
        <w:rPr>
          <w:rFonts w:hint="eastAsia" w:ascii="微软雅黑" w:hAnsi="微软雅黑" w:eastAsia="微软雅黑"/>
          <w:b/>
          <w:sz w:val="24"/>
        </w:rPr>
        <w:t>设备主要用途：</w:t>
      </w:r>
    </w:p>
    <w:p>
      <w:pPr>
        <w:pStyle w:val="19"/>
        <w:adjustRightInd w:val="0"/>
        <w:spacing w:line="400" w:lineRule="exact"/>
        <w:ind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sz w:val="24"/>
          <w:szCs w:val="24"/>
        </w:rPr>
        <w:t>1、主要用于：</w:t>
      </w:r>
      <w:r>
        <w:rPr>
          <w:rFonts w:hint="eastAsia" w:ascii="微软雅黑" w:hAnsi="微软雅黑" w:eastAsia="微软雅黑" w:cs="Arial"/>
          <w:color w:val="1D1B11"/>
          <w:sz w:val="24"/>
          <w:szCs w:val="24"/>
        </w:rPr>
        <w:t>腹部、产科、妇科、心脏、小器官、泌尿、血管、儿科、经颅、急诊等全身应用。</w:t>
      </w:r>
    </w:p>
    <w:p>
      <w:pPr>
        <w:numPr>
          <w:ilvl w:val="0"/>
          <w:numId w:val="2"/>
        </w:numPr>
        <w:adjustRightInd w:val="0"/>
        <w:spacing w:line="400" w:lineRule="exact"/>
        <w:ind w:left="840" w:hanging="840"/>
        <w:jc w:val="left"/>
        <w:rPr>
          <w:rFonts w:hint="eastAsia" w:ascii="微软雅黑" w:hAnsi="微软雅黑" w:eastAsia="微软雅黑"/>
          <w:b/>
          <w:sz w:val="24"/>
        </w:rPr>
      </w:pPr>
      <w:r>
        <w:rPr>
          <w:rFonts w:hint="eastAsia" w:ascii="微软雅黑" w:hAnsi="微软雅黑" w:eastAsia="微软雅黑"/>
          <w:b/>
          <w:sz w:val="24"/>
        </w:rPr>
        <w:t>主机及技术参数要求：</w:t>
      </w:r>
    </w:p>
    <w:p>
      <w:p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1、通用功能</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1.1、彩色显示器≥2</w:t>
      </w:r>
      <w:r>
        <w:rPr>
          <w:rFonts w:ascii="微软雅黑" w:hAnsi="微软雅黑" w:eastAsia="微软雅黑"/>
          <w:sz w:val="24"/>
        </w:rPr>
        <w:t>1.5</w:t>
      </w:r>
      <w:r>
        <w:rPr>
          <w:rFonts w:hint="eastAsia" w:ascii="微软雅黑" w:hAnsi="微软雅黑" w:eastAsia="微软雅黑"/>
          <w:sz w:val="24"/>
        </w:rPr>
        <w:t>寸，可上下、左右旋转。</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1.2、主机一体化触摸屏≥1</w:t>
      </w:r>
      <w:r>
        <w:rPr>
          <w:rFonts w:ascii="微软雅黑" w:hAnsi="微软雅黑" w:eastAsia="微软雅黑"/>
          <w:color w:val="FF0000"/>
          <w:sz w:val="24"/>
        </w:rPr>
        <w:t>3.3</w:t>
      </w:r>
      <w:r>
        <w:rPr>
          <w:rFonts w:hint="eastAsia" w:ascii="微软雅黑" w:hAnsi="微软雅黑" w:eastAsia="微软雅黑"/>
          <w:color w:val="FF0000"/>
          <w:sz w:val="24"/>
        </w:rPr>
        <w:t>寸，触摸屏支持多点触摸，在触摸屏上支持手势操作临床图像放大、图像旋转及图像模式切换等功能。触摸屏角度可调。</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1.3、主机标配探头接口：≥4个</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1.4、操作面板可升降、左右旋转</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1.5、支持B/C双实时显示</w:t>
      </w:r>
    </w:p>
    <w:p>
      <w:pPr>
        <w:pStyle w:val="19"/>
        <w:spacing w:line="192" w:lineRule="auto"/>
        <w:ind w:firstLineChars="0"/>
        <w:jc w:val="left"/>
        <w:rPr>
          <w:rFonts w:hint="eastAsia" w:ascii="微软雅黑" w:hAnsi="微软雅黑" w:eastAsia="微软雅黑"/>
          <w:sz w:val="24"/>
          <w:szCs w:val="24"/>
        </w:rPr>
      </w:pPr>
      <w:r>
        <w:rPr>
          <w:rFonts w:hint="eastAsia" w:ascii="微软雅黑" w:hAnsi="微软雅黑" w:eastAsia="微软雅黑"/>
          <w:sz w:val="24"/>
          <w:szCs w:val="24"/>
        </w:rPr>
        <w:t>1.6、多倍波束合成</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1.7、二维灰阶模式</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1.8、谐波成像模式</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1.9、M型模式</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1.10、彩色M型模式</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1.11、解剖M型模式 (≥2条取样线)</w:t>
      </w:r>
    </w:p>
    <w:p>
      <w:pPr>
        <w:pStyle w:val="19"/>
        <w:spacing w:line="192" w:lineRule="auto"/>
        <w:ind w:firstLineChars="0"/>
        <w:jc w:val="left"/>
        <w:rPr>
          <w:rFonts w:hint="eastAsia" w:ascii="微软雅黑" w:hAnsi="微软雅黑" w:eastAsia="微软雅黑"/>
          <w:sz w:val="24"/>
        </w:rPr>
      </w:pPr>
      <w:r>
        <w:rPr>
          <w:rFonts w:hint="eastAsia" w:ascii="微软雅黑" w:hAnsi="微软雅黑" w:eastAsia="微软雅黑"/>
          <w:sz w:val="24"/>
        </w:rPr>
        <w:t>1.12、</w:t>
      </w:r>
      <w:r>
        <w:rPr>
          <w:rFonts w:hint="eastAsia" w:ascii="微软雅黑" w:hAnsi="微软雅黑" w:eastAsia="微软雅黑"/>
          <w:color w:val="FF0000"/>
          <w:sz w:val="24"/>
        </w:rPr>
        <w:t>曲线M型模式</w:t>
      </w:r>
    </w:p>
    <w:p>
      <w:pPr>
        <w:adjustRightInd w:val="0"/>
        <w:spacing w:line="400" w:lineRule="exact"/>
        <w:ind w:left="426"/>
        <w:jc w:val="left"/>
        <w:rPr>
          <w:rFonts w:hint="eastAsia" w:ascii="微软雅黑" w:hAnsi="微软雅黑" w:eastAsia="微软雅黑" w:cs="Arial"/>
          <w:color w:val="1D1B11"/>
          <w:sz w:val="24"/>
        </w:rPr>
      </w:pPr>
      <w:r>
        <w:rPr>
          <w:rFonts w:hint="eastAsia" w:ascii="微软雅黑" w:hAnsi="微软雅黑" w:eastAsia="微软雅黑"/>
          <w:sz w:val="24"/>
        </w:rPr>
        <w:t>1.13、</w:t>
      </w:r>
      <w:r>
        <w:rPr>
          <w:rFonts w:hint="eastAsia" w:ascii="微软雅黑" w:hAnsi="微软雅黑" w:eastAsia="微软雅黑" w:cs="Arial"/>
          <w:color w:val="1D1B11"/>
          <w:sz w:val="24"/>
        </w:rPr>
        <w:t>彩色多普勒成像（包括彩色、能量、方向能量多普勒模式）</w:t>
      </w:r>
    </w:p>
    <w:p>
      <w:pPr>
        <w:adjustRightInd w:val="0"/>
        <w:spacing w:line="400" w:lineRule="exact"/>
        <w:ind w:left="426"/>
        <w:jc w:val="left"/>
        <w:rPr>
          <w:rFonts w:hint="eastAsia" w:ascii="微软雅黑" w:hAnsi="微软雅黑" w:eastAsia="微软雅黑" w:cs="Arial"/>
          <w:color w:val="1D1B11"/>
          <w:sz w:val="24"/>
        </w:rPr>
      </w:pPr>
      <w:r>
        <w:rPr>
          <w:rFonts w:hint="eastAsia" w:ascii="微软雅黑" w:hAnsi="微软雅黑" w:eastAsia="微软雅黑" w:cs="Arial"/>
          <w:color w:val="1D1B11"/>
          <w:sz w:val="24"/>
        </w:rPr>
        <w:t>1.14、频谱多普勒成像（包括脉冲多普勒、高脉冲重复频率、连续波多普勒）</w:t>
      </w:r>
    </w:p>
    <w:p>
      <w:pPr>
        <w:adjustRightInd w:val="0"/>
        <w:spacing w:line="400" w:lineRule="exact"/>
        <w:ind w:left="426"/>
        <w:jc w:val="left"/>
        <w:rPr>
          <w:rFonts w:hint="eastAsia" w:ascii="微软雅黑" w:hAnsi="微软雅黑" w:eastAsia="微软雅黑" w:cs="Arial"/>
          <w:color w:val="1D1B11"/>
          <w:sz w:val="24"/>
        </w:rPr>
      </w:pPr>
      <w:r>
        <w:rPr>
          <w:rFonts w:hint="eastAsia" w:ascii="微软雅黑" w:hAnsi="微软雅黑" w:eastAsia="微软雅黑" w:cs="Arial"/>
          <w:color w:val="1D1B11"/>
          <w:sz w:val="24"/>
        </w:rPr>
        <w:t>1.15、</w:t>
      </w:r>
      <w:r>
        <w:rPr>
          <w:rFonts w:hint="eastAsia" w:ascii="微软雅黑" w:hAnsi="微软雅黑" w:eastAsia="微软雅黑"/>
          <w:sz w:val="24"/>
        </w:rPr>
        <w:t>组织多普勒成像</w:t>
      </w:r>
      <w:r>
        <w:rPr>
          <w:rFonts w:hint="eastAsia" w:ascii="微软雅黑" w:hAnsi="微软雅黑" w:eastAsia="微软雅黑" w:cs="Arial"/>
          <w:color w:val="1D1B11"/>
          <w:sz w:val="24"/>
        </w:rPr>
        <w:t>（包括</w:t>
      </w:r>
      <w:r>
        <w:rPr>
          <w:rFonts w:hint="eastAsia" w:ascii="方正兰亭黑3_GBK" w:hAnsi="Myriad Pro Light" w:eastAsia="方正兰亭黑3_GBK" w:cs="Arial"/>
          <w:sz w:val="20"/>
          <w:szCs w:val="20"/>
        </w:rPr>
        <w:t>TVI, TVD, TVM, TEI</w:t>
      </w:r>
      <w:r>
        <w:rPr>
          <w:rFonts w:hint="eastAsia" w:ascii="微软雅黑" w:hAnsi="微软雅黑" w:eastAsia="微软雅黑" w:cs="Arial"/>
          <w:color w:val="1D1B11"/>
          <w:sz w:val="24"/>
        </w:rPr>
        <w:t>4种模式，提供图片证明）</w:t>
      </w:r>
    </w:p>
    <w:p>
      <w:pPr>
        <w:pStyle w:val="19"/>
        <w:spacing w:line="192" w:lineRule="auto"/>
        <w:ind w:left="420" w:leftChars="200" w:firstLine="0" w:firstLineChars="0"/>
        <w:jc w:val="left"/>
        <w:rPr>
          <w:rFonts w:hint="eastAsia" w:ascii="微软雅黑" w:hAnsi="微软雅黑" w:eastAsia="微软雅黑"/>
          <w:color w:val="FF0000"/>
          <w:sz w:val="24"/>
          <w:szCs w:val="24"/>
        </w:rPr>
      </w:pPr>
      <w:r>
        <w:rPr>
          <w:rFonts w:hint="eastAsia" w:ascii="微软雅黑" w:hAnsi="微软雅黑" w:eastAsia="微软雅黑" w:cs="Arial"/>
          <w:color w:val="FF0000"/>
          <w:sz w:val="24"/>
        </w:rPr>
        <w:t>1.16、</w:t>
      </w:r>
      <w:r>
        <w:rPr>
          <w:rFonts w:hint="eastAsia" w:ascii="微软雅黑" w:hAnsi="微软雅黑" w:eastAsia="微软雅黑"/>
          <w:color w:val="FF0000"/>
          <w:sz w:val="24"/>
          <w:szCs w:val="24"/>
        </w:rPr>
        <w:t>组织多普勒定量分析，支持8个取样点心肌速度定量分析，专用的TDI速度、应变、应变率定量分析工具</w:t>
      </w:r>
    </w:p>
    <w:p>
      <w:pPr>
        <w:adjustRightInd w:val="0"/>
        <w:spacing w:line="400" w:lineRule="exact"/>
        <w:ind w:left="426"/>
        <w:jc w:val="left"/>
        <w:rPr>
          <w:rFonts w:ascii="微软雅黑" w:hAnsi="微软雅黑" w:eastAsia="微软雅黑"/>
          <w:color w:val="FF0000"/>
          <w:sz w:val="24"/>
        </w:rPr>
      </w:pPr>
      <w:r>
        <w:rPr>
          <w:rFonts w:hint="eastAsia" w:ascii="微软雅黑" w:hAnsi="微软雅黑" w:eastAsia="微软雅黑" w:cs="Arial"/>
          <w:color w:val="1D1B11"/>
          <w:sz w:val="24"/>
        </w:rPr>
        <w:t>1.17、负荷成像（选配</w:t>
      </w:r>
      <w:r>
        <w:rPr>
          <w:rFonts w:ascii="微软雅黑" w:hAnsi="微软雅黑" w:eastAsia="微软雅黑" w:cs="Arial"/>
          <w:color w:val="1D1B11"/>
          <w:sz w:val="24"/>
        </w:rPr>
        <w:t>）</w:t>
      </w:r>
    </w:p>
    <w:p>
      <w:pPr>
        <w:pStyle w:val="19"/>
        <w:spacing w:line="192" w:lineRule="auto"/>
        <w:ind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1.18、</w:t>
      </w:r>
      <w:r>
        <w:rPr>
          <w:rFonts w:hint="eastAsia" w:ascii="微软雅黑" w:hAnsi="微软雅黑" w:eastAsia="微软雅黑" w:cs="Arial"/>
          <w:color w:val="FF0000"/>
          <w:sz w:val="24"/>
          <w:szCs w:val="24"/>
        </w:rPr>
        <w:t>自由臂三维成像</w:t>
      </w:r>
    </w:p>
    <w:p>
      <w:pPr>
        <w:pStyle w:val="19"/>
        <w:adjustRightInd w:val="0"/>
        <w:spacing w:line="400" w:lineRule="exact"/>
        <w:ind w:left="426"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1.19、四维成像（选配</w:t>
      </w:r>
      <w:r>
        <w:rPr>
          <w:rFonts w:ascii="微软雅黑" w:hAnsi="微软雅黑" w:eastAsia="微软雅黑" w:cs="Arial"/>
          <w:color w:val="1D1B11"/>
          <w:sz w:val="24"/>
          <w:szCs w:val="24"/>
        </w:rPr>
        <w:t>）</w:t>
      </w:r>
    </w:p>
    <w:p>
      <w:pPr>
        <w:pStyle w:val="19"/>
        <w:adjustRightInd w:val="0"/>
        <w:spacing w:line="400" w:lineRule="exact"/>
        <w:ind w:left="426"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1.20、宽景成像（要求所有探头可用，扫描速度提示，提供证明图片）</w:t>
      </w:r>
    </w:p>
    <w:p>
      <w:pPr>
        <w:pStyle w:val="19"/>
        <w:adjustRightInd w:val="0"/>
        <w:spacing w:line="400" w:lineRule="exact"/>
        <w:ind w:left="426"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1.21、</w:t>
      </w:r>
      <w:r>
        <w:rPr>
          <w:rFonts w:hint="eastAsia" w:ascii="微软雅黑" w:hAnsi="微软雅黑" w:eastAsia="微软雅黑" w:cs="Arial"/>
          <w:color w:val="FF0000"/>
          <w:sz w:val="24"/>
          <w:szCs w:val="24"/>
        </w:rPr>
        <w:t>空间复合成像，要求曲别针试验可显示</w:t>
      </w:r>
      <w:r>
        <w:rPr>
          <w:rFonts w:hint="eastAsia" w:ascii="微软雅黑" w:hAnsi="微软雅黑" w:eastAsia="微软雅黑"/>
          <w:color w:val="FF0000"/>
          <w:sz w:val="24"/>
          <w:szCs w:val="24"/>
        </w:rPr>
        <w:t>≥9条线</w:t>
      </w:r>
    </w:p>
    <w:p>
      <w:pPr>
        <w:pStyle w:val="19"/>
        <w:adjustRightInd w:val="0"/>
        <w:spacing w:line="400" w:lineRule="exact"/>
        <w:ind w:left="426"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1.22、斑点噪声抑制技术，可调级别</w:t>
      </w:r>
      <w:r>
        <w:rPr>
          <w:rFonts w:hint="eastAsia" w:ascii="微软雅黑" w:hAnsi="微软雅黑" w:eastAsia="微软雅黑"/>
          <w:sz w:val="24"/>
        </w:rPr>
        <w:t>≥7</w:t>
      </w:r>
    </w:p>
    <w:p>
      <w:pPr>
        <w:adjustRightInd w:val="0"/>
        <w:spacing w:line="400" w:lineRule="exact"/>
        <w:ind w:left="426"/>
        <w:jc w:val="left"/>
        <w:rPr>
          <w:rFonts w:hint="eastAsia" w:ascii="微软雅黑" w:hAnsi="微软雅黑" w:eastAsia="微软雅黑"/>
          <w:sz w:val="24"/>
        </w:rPr>
      </w:pPr>
      <w:r>
        <w:rPr>
          <w:rFonts w:hint="eastAsia" w:ascii="微软雅黑" w:hAnsi="微软雅黑" w:eastAsia="微软雅黑"/>
          <w:sz w:val="24"/>
        </w:rPr>
        <w:t>1.23、频率复合成像</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sz w:val="24"/>
        </w:rPr>
        <w:t>1.24、</w:t>
      </w:r>
      <w:r>
        <w:rPr>
          <w:rFonts w:hint="eastAsia" w:ascii="微软雅黑" w:hAnsi="微软雅黑" w:eastAsia="微软雅黑"/>
          <w:color w:val="FF0000"/>
          <w:sz w:val="24"/>
        </w:rPr>
        <w:t>扩展成像要求支持凸阵、线阵、容积探头（提供证明图片）</w:t>
      </w:r>
    </w:p>
    <w:p>
      <w:pPr>
        <w:adjustRightInd w:val="0"/>
        <w:spacing w:line="400" w:lineRule="exact"/>
        <w:ind w:left="426"/>
        <w:jc w:val="left"/>
        <w:rPr>
          <w:rFonts w:hint="eastAsia" w:ascii="微软雅黑" w:hAnsi="微软雅黑" w:eastAsia="微软雅黑" w:cs="Arial"/>
          <w:color w:val="1D1B11"/>
          <w:sz w:val="24"/>
        </w:rPr>
      </w:pPr>
      <w:r>
        <w:rPr>
          <w:rFonts w:hint="eastAsia" w:ascii="微软雅黑" w:hAnsi="微软雅黑" w:eastAsia="微软雅黑" w:cs="Arial"/>
          <w:color w:val="1D1B11"/>
          <w:sz w:val="24"/>
        </w:rPr>
        <w:t>1.25、高分辨率血流成像</w:t>
      </w:r>
    </w:p>
    <w:p>
      <w:pPr>
        <w:pStyle w:val="19"/>
        <w:adjustRightInd w:val="0"/>
        <w:spacing w:line="400" w:lineRule="exact"/>
        <w:ind w:left="426"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1.26、组织特异性成像</w:t>
      </w:r>
    </w:p>
    <w:p>
      <w:pPr>
        <w:pStyle w:val="19"/>
        <w:adjustRightInd w:val="0"/>
        <w:spacing w:line="400" w:lineRule="exact"/>
        <w:ind w:left="426" w:firstLine="0" w:firstLineChars="0"/>
        <w:jc w:val="left"/>
        <w:rPr>
          <w:rFonts w:hint="eastAsia" w:ascii="微软雅黑" w:hAnsi="微软雅黑" w:eastAsia="微软雅黑" w:cs="Arial"/>
          <w:color w:val="FF0000"/>
          <w:sz w:val="24"/>
          <w:szCs w:val="24"/>
        </w:rPr>
      </w:pPr>
      <w:r>
        <w:rPr>
          <w:rFonts w:hint="eastAsia" w:ascii="微软雅黑" w:hAnsi="微软雅黑" w:eastAsia="微软雅黑" w:cs="Arial"/>
          <w:color w:val="FF0000"/>
          <w:sz w:val="24"/>
          <w:szCs w:val="24"/>
        </w:rPr>
        <w:t>1.27、智能血管跟踪技术，一键实时自动优化Color/Power及PW频谱图像、Color/Power框的位置和角度、PW取样门的位置、角度和大小等</w:t>
      </w:r>
    </w:p>
    <w:p>
      <w:pPr>
        <w:pStyle w:val="19"/>
        <w:adjustRightInd w:val="0"/>
        <w:spacing w:line="400" w:lineRule="exact"/>
        <w:ind w:left="426"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1.2</w:t>
      </w:r>
      <w:r>
        <w:rPr>
          <w:rFonts w:ascii="微软雅黑" w:hAnsi="微软雅黑" w:eastAsia="微软雅黑" w:cs="Arial"/>
          <w:color w:val="1D1B11"/>
          <w:sz w:val="24"/>
          <w:szCs w:val="24"/>
        </w:rPr>
        <w:t>8</w:t>
      </w:r>
      <w:r>
        <w:rPr>
          <w:rFonts w:hint="eastAsia" w:ascii="微软雅黑" w:hAnsi="微软雅黑" w:eastAsia="微软雅黑" w:cs="Arial"/>
          <w:color w:val="1D1B11"/>
          <w:sz w:val="24"/>
          <w:szCs w:val="24"/>
        </w:rPr>
        <w:t>、全屏放大</w:t>
      </w:r>
    </w:p>
    <w:p>
      <w:pPr>
        <w:pStyle w:val="19"/>
        <w:adjustRightInd w:val="0"/>
        <w:spacing w:line="400" w:lineRule="exact"/>
        <w:ind w:left="426"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1.2</w:t>
      </w:r>
      <w:r>
        <w:rPr>
          <w:rFonts w:ascii="微软雅黑" w:hAnsi="微软雅黑" w:eastAsia="微软雅黑" w:cs="Arial"/>
          <w:color w:val="1D1B11"/>
          <w:sz w:val="24"/>
          <w:szCs w:val="24"/>
        </w:rPr>
        <w:t>9</w:t>
      </w:r>
      <w:r>
        <w:rPr>
          <w:rFonts w:hint="eastAsia" w:ascii="微软雅黑" w:hAnsi="微软雅黑" w:eastAsia="微软雅黑" w:cs="Arial"/>
          <w:color w:val="1D1B11"/>
          <w:sz w:val="24"/>
          <w:szCs w:val="24"/>
        </w:rPr>
        <w:t>、局部放大（支持前端、后端放大）</w:t>
      </w:r>
    </w:p>
    <w:p>
      <w:pPr>
        <w:pStyle w:val="19"/>
        <w:adjustRightInd w:val="0"/>
        <w:spacing w:line="400" w:lineRule="exact"/>
        <w:ind w:left="426"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1.30、</w:t>
      </w:r>
      <w:r>
        <w:rPr>
          <w:rFonts w:hint="eastAsia" w:ascii="微软雅黑" w:hAnsi="微软雅黑" w:eastAsia="微软雅黑" w:cs="Arial"/>
          <w:color w:val="FF0000"/>
          <w:sz w:val="24"/>
          <w:szCs w:val="24"/>
        </w:rPr>
        <w:t>自动工作流，要求支持</w:t>
      </w:r>
      <w:r>
        <w:rPr>
          <w:rFonts w:hint="eastAsia" w:ascii="微软雅黑" w:hAnsi="微软雅黑" w:eastAsia="微软雅黑"/>
          <w:color w:val="FF0000"/>
          <w:sz w:val="24"/>
        </w:rPr>
        <w:t>≥30个不同的检查模式，在检查过程中自动标注、体标和自动进入检查模式，提高工作效果</w:t>
      </w:r>
    </w:p>
    <w:p>
      <w:pPr>
        <w:pStyle w:val="19"/>
        <w:adjustRightInd w:val="0"/>
        <w:spacing w:line="400" w:lineRule="exact"/>
        <w:ind w:left="426"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1D1B11"/>
          <w:sz w:val="24"/>
          <w:szCs w:val="24"/>
        </w:rPr>
        <w:t>1.3</w:t>
      </w:r>
      <w:r>
        <w:rPr>
          <w:rFonts w:ascii="微软雅黑" w:hAnsi="微软雅黑" w:eastAsia="微软雅黑" w:cs="Arial"/>
          <w:color w:val="1D1B11"/>
          <w:sz w:val="24"/>
          <w:szCs w:val="24"/>
        </w:rPr>
        <w:t>1</w:t>
      </w:r>
      <w:r>
        <w:rPr>
          <w:rFonts w:hint="eastAsia" w:ascii="微软雅黑" w:hAnsi="微软雅黑" w:eastAsia="微软雅黑" w:cs="Arial"/>
          <w:color w:val="1D1B11"/>
          <w:sz w:val="24"/>
          <w:szCs w:val="24"/>
        </w:rPr>
        <w:t>、</w:t>
      </w:r>
      <w:r>
        <w:rPr>
          <w:rFonts w:hint="eastAsia" w:ascii="微软雅黑" w:hAnsi="微软雅黑" w:eastAsia="微软雅黑" w:cs="Arial"/>
          <w:color w:val="FF0000"/>
          <w:sz w:val="24"/>
          <w:szCs w:val="24"/>
        </w:rPr>
        <w:t>穿刺增强,要求具备多个角度可选，并在显示屏上有最佳穿刺角度显示，提高穿刺的准确性（选配）</w:t>
      </w:r>
    </w:p>
    <w:p>
      <w:pPr>
        <w:adjustRightInd w:val="0"/>
        <w:spacing w:line="400" w:lineRule="exact"/>
        <w:ind w:left="426"/>
        <w:jc w:val="left"/>
        <w:rPr>
          <w:rFonts w:ascii="微软雅黑" w:hAnsi="微软雅黑" w:eastAsia="微软雅黑"/>
          <w:sz w:val="24"/>
        </w:rPr>
      </w:pPr>
      <w:r>
        <w:rPr>
          <w:rFonts w:hint="eastAsia" w:ascii="微软雅黑" w:hAnsi="微软雅黑" w:eastAsia="微软雅黑" w:cs="Arial"/>
          <w:sz w:val="24"/>
        </w:rPr>
        <w:t>1.3</w:t>
      </w:r>
      <w:r>
        <w:rPr>
          <w:rFonts w:ascii="微软雅黑" w:hAnsi="微软雅黑" w:eastAsia="微软雅黑" w:cs="Arial"/>
          <w:sz w:val="24"/>
        </w:rPr>
        <w:t>2</w:t>
      </w:r>
      <w:r>
        <w:rPr>
          <w:rFonts w:hint="eastAsia" w:ascii="微软雅黑" w:hAnsi="微软雅黑" w:eastAsia="微软雅黑" w:cs="Arial"/>
          <w:sz w:val="24"/>
        </w:rPr>
        <w:t>、一键优化，要求一键快速优化二维图像、彩色图像、频谱图像。</w:t>
      </w:r>
    </w:p>
    <w:p>
      <w:pPr>
        <w:adjustRightInd w:val="0"/>
        <w:spacing w:line="400" w:lineRule="exact"/>
        <w:ind w:left="426"/>
        <w:jc w:val="left"/>
        <w:rPr>
          <w:rFonts w:hint="eastAsia" w:ascii="微软雅黑" w:hAnsi="微软雅黑" w:eastAsia="微软雅黑" w:cs="Arial"/>
          <w:color w:val="FF0000"/>
          <w:sz w:val="24"/>
        </w:rPr>
      </w:pPr>
      <w:r>
        <w:rPr>
          <w:rFonts w:hint="eastAsia" w:ascii="微软雅黑" w:hAnsi="微软雅黑" w:eastAsia="微软雅黑"/>
          <w:color w:val="FF0000"/>
          <w:sz w:val="24"/>
        </w:rPr>
        <w:t>1.3</w:t>
      </w:r>
      <w:r>
        <w:rPr>
          <w:rFonts w:ascii="微软雅黑" w:hAnsi="微软雅黑" w:eastAsia="微软雅黑"/>
          <w:color w:val="FF0000"/>
          <w:sz w:val="24"/>
        </w:rPr>
        <w:t>3</w:t>
      </w:r>
      <w:r>
        <w:rPr>
          <w:rFonts w:hint="eastAsia" w:ascii="微软雅黑" w:hAnsi="微软雅黑" w:eastAsia="微软雅黑"/>
          <w:color w:val="FF0000"/>
          <w:sz w:val="24"/>
        </w:rPr>
        <w:t>、</w:t>
      </w:r>
      <w:r>
        <w:rPr>
          <w:rFonts w:hint="eastAsia" w:ascii="微软雅黑" w:hAnsi="微软雅黑" w:eastAsia="微软雅黑" w:cs="Arial"/>
          <w:color w:val="FF0000"/>
          <w:sz w:val="24"/>
        </w:rPr>
        <w:t>支持移动终端系统：超声设备与智能设备无线连接，通过无线连接将超声机器的临床图像传输到手机或平板电脑,方便医生会诊。（要求现场演示）</w:t>
      </w:r>
    </w:p>
    <w:p>
      <w:pPr>
        <w:pStyle w:val="19"/>
        <w:adjustRightInd w:val="0"/>
        <w:spacing w:line="400" w:lineRule="exact"/>
        <w:ind w:left="426" w:firstLine="0" w:firstLineChars="0"/>
        <w:jc w:val="left"/>
        <w:rPr>
          <w:rFonts w:hint="eastAsia" w:ascii="微软雅黑" w:hAnsi="微软雅黑" w:eastAsia="微软雅黑" w:cs="Arial"/>
          <w:color w:val="FF0000"/>
          <w:sz w:val="24"/>
          <w:szCs w:val="24"/>
        </w:rPr>
      </w:pPr>
      <w:r>
        <w:rPr>
          <w:rFonts w:hint="eastAsia" w:ascii="微软雅黑" w:hAnsi="微软雅黑" w:eastAsia="微软雅黑" w:cs="Arial"/>
          <w:color w:val="FF0000"/>
          <w:sz w:val="24"/>
          <w:szCs w:val="24"/>
        </w:rPr>
        <w:t>1.3</w:t>
      </w:r>
      <w:r>
        <w:rPr>
          <w:rFonts w:ascii="微软雅黑" w:hAnsi="微软雅黑" w:eastAsia="微软雅黑" w:cs="Arial"/>
          <w:color w:val="FF0000"/>
          <w:sz w:val="24"/>
          <w:szCs w:val="24"/>
        </w:rPr>
        <w:t>4</w:t>
      </w:r>
      <w:r>
        <w:rPr>
          <w:rFonts w:hint="eastAsia" w:ascii="微软雅黑" w:hAnsi="微软雅黑" w:eastAsia="微软雅黑" w:cs="Arial"/>
          <w:color w:val="FF0000"/>
          <w:sz w:val="24"/>
          <w:szCs w:val="24"/>
        </w:rPr>
        <w:t>、自助超声教学系统，帮助医生更快掌握超声扫查的手法，实现标准化（提供图片证明）</w:t>
      </w:r>
    </w:p>
    <w:p>
      <w:pPr>
        <w:pStyle w:val="19"/>
        <w:adjustRightInd w:val="0"/>
        <w:spacing w:line="400" w:lineRule="exact"/>
        <w:ind w:left="426" w:firstLine="0" w:firstLineChars="0"/>
        <w:jc w:val="left"/>
        <w:rPr>
          <w:rFonts w:ascii="微软雅黑" w:hAnsi="微软雅黑" w:eastAsia="微软雅黑" w:cs="Arial"/>
          <w:sz w:val="24"/>
          <w:szCs w:val="24"/>
        </w:rPr>
      </w:pPr>
      <w:r>
        <w:rPr>
          <w:rFonts w:hint="eastAsia" w:ascii="微软雅黑" w:hAnsi="微软雅黑" w:eastAsia="微软雅黑" w:cs="Arial"/>
          <w:sz w:val="24"/>
          <w:szCs w:val="24"/>
        </w:rPr>
        <w:t>1.3</w:t>
      </w:r>
      <w:r>
        <w:rPr>
          <w:rFonts w:ascii="微软雅黑" w:hAnsi="微软雅黑" w:eastAsia="微软雅黑" w:cs="Arial"/>
          <w:sz w:val="24"/>
          <w:szCs w:val="24"/>
        </w:rPr>
        <w:t>5</w:t>
      </w:r>
      <w:r>
        <w:rPr>
          <w:rFonts w:hint="eastAsia" w:ascii="微软雅黑" w:hAnsi="微软雅黑" w:eastAsia="微软雅黑" w:cs="Arial"/>
          <w:sz w:val="24"/>
          <w:szCs w:val="24"/>
        </w:rPr>
        <w:t>、焦点</w:t>
      </w:r>
      <w:r>
        <w:rPr>
          <w:rFonts w:ascii="微软雅黑" w:hAnsi="微软雅黑" w:eastAsia="微软雅黑" w:cs="Arial"/>
          <w:sz w:val="24"/>
          <w:szCs w:val="24"/>
        </w:rPr>
        <w:t>位置自动调节。</w:t>
      </w:r>
      <w:r>
        <w:rPr>
          <w:rFonts w:hint="eastAsia" w:ascii="微软雅黑" w:hAnsi="微软雅黑" w:eastAsia="微软雅黑" w:cs="Arial"/>
          <w:sz w:val="24"/>
          <w:szCs w:val="24"/>
        </w:rPr>
        <w:t>随深度变化焦点位置自动优化，简化操作流程。</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cs="Arial"/>
          <w:sz w:val="24"/>
        </w:rPr>
        <w:t>1.3</w:t>
      </w:r>
      <w:r>
        <w:rPr>
          <w:rFonts w:ascii="微软雅黑" w:hAnsi="微软雅黑" w:eastAsia="微软雅黑" w:cs="Arial"/>
          <w:sz w:val="24"/>
        </w:rPr>
        <w:t>6</w:t>
      </w:r>
      <w:r>
        <w:rPr>
          <w:rFonts w:hint="eastAsia" w:ascii="微软雅黑" w:hAnsi="微软雅黑" w:eastAsia="微软雅黑" w:cs="Arial"/>
          <w:sz w:val="24"/>
        </w:rPr>
        <w:t>、</w:t>
      </w:r>
      <w:r>
        <w:rPr>
          <w:rFonts w:hint="eastAsia" w:ascii="微软雅黑" w:hAnsi="微软雅黑" w:eastAsia="微软雅黑"/>
          <w:sz w:val="24"/>
        </w:rPr>
        <w:t>全中文操作系统界面、操作菜单并可选多种语言。</w:t>
      </w:r>
    </w:p>
    <w:p>
      <w:pPr>
        <w:pStyle w:val="19"/>
        <w:adjustRightInd w:val="0"/>
        <w:spacing w:line="400" w:lineRule="exact"/>
        <w:ind w:left="426" w:firstLine="0" w:firstLineChars="0"/>
        <w:jc w:val="left"/>
        <w:rPr>
          <w:rFonts w:ascii="微软雅黑" w:hAnsi="微软雅黑" w:eastAsia="微软雅黑"/>
          <w:sz w:val="24"/>
          <w:szCs w:val="24"/>
        </w:rPr>
      </w:pPr>
      <w:r>
        <w:rPr>
          <w:rFonts w:hint="eastAsia" w:ascii="微软雅黑" w:hAnsi="微软雅黑" w:eastAsia="微软雅黑"/>
          <w:sz w:val="24"/>
          <w:szCs w:val="24"/>
        </w:rPr>
        <w:t>1.3</w:t>
      </w:r>
      <w:r>
        <w:rPr>
          <w:rFonts w:ascii="微软雅黑" w:hAnsi="微软雅黑" w:eastAsia="微软雅黑"/>
          <w:sz w:val="24"/>
          <w:szCs w:val="24"/>
        </w:rPr>
        <w:t>7</w:t>
      </w:r>
      <w:r>
        <w:rPr>
          <w:rFonts w:hint="eastAsia" w:ascii="微软雅黑" w:hAnsi="微软雅黑" w:eastAsia="微软雅黑"/>
          <w:sz w:val="24"/>
          <w:szCs w:val="24"/>
        </w:rPr>
        <w:t>、原始数据处理，</w:t>
      </w:r>
      <w:r>
        <w:rPr>
          <w:rFonts w:ascii="微软雅黑" w:hAnsi="微软雅黑" w:eastAsia="微软雅黑"/>
          <w:sz w:val="24"/>
          <w:szCs w:val="24"/>
        </w:rPr>
        <w:t>可处理参数</w:t>
      </w:r>
      <w:r>
        <w:rPr>
          <w:rFonts w:hint="eastAsia" w:ascii="微软雅黑" w:hAnsi="微软雅黑" w:eastAsia="微软雅黑"/>
          <w:color w:val="FF0000"/>
          <w:sz w:val="24"/>
        </w:rPr>
        <w:t>≥35项</w:t>
      </w:r>
    </w:p>
    <w:p>
      <w:pPr>
        <w:adjustRightInd w:val="0"/>
        <w:spacing w:line="400" w:lineRule="exact"/>
        <w:ind w:left="426"/>
        <w:jc w:val="left"/>
        <w:rPr>
          <w:rFonts w:ascii="微软雅黑" w:hAnsi="微软雅黑" w:eastAsia="微软雅黑"/>
          <w:sz w:val="24"/>
        </w:rPr>
      </w:pPr>
      <w:r>
        <w:rPr>
          <w:rFonts w:hint="eastAsia" w:ascii="微软雅黑" w:hAnsi="微软雅黑" w:eastAsia="微软雅黑"/>
          <w:sz w:val="24"/>
        </w:rPr>
        <w:t>1.3</w:t>
      </w:r>
      <w:r>
        <w:rPr>
          <w:rFonts w:ascii="微软雅黑" w:hAnsi="微软雅黑" w:eastAsia="微软雅黑"/>
          <w:sz w:val="24"/>
        </w:rPr>
        <w:t>8</w:t>
      </w:r>
      <w:r>
        <w:rPr>
          <w:rFonts w:hint="eastAsia" w:ascii="微软雅黑" w:hAnsi="微软雅黑" w:eastAsia="微软雅黑"/>
          <w:sz w:val="24"/>
        </w:rPr>
        <w:t>、内置电池</w:t>
      </w:r>
    </w:p>
    <w:p>
      <w:pPr>
        <w:adjustRightInd w:val="0"/>
        <w:spacing w:line="400" w:lineRule="exact"/>
        <w:ind w:left="426"/>
        <w:jc w:val="left"/>
        <w:rPr>
          <w:rFonts w:ascii="微软雅黑" w:hAnsi="微软雅黑" w:eastAsia="微软雅黑"/>
          <w:color w:val="FF0000"/>
          <w:sz w:val="24"/>
        </w:rPr>
      </w:pPr>
      <w:r>
        <w:rPr>
          <w:rFonts w:hint="eastAsia" w:ascii="微软雅黑" w:hAnsi="微软雅黑" w:eastAsia="微软雅黑"/>
          <w:color w:val="FF0000"/>
          <w:sz w:val="24"/>
        </w:rPr>
        <w:t>1.38、弹性成像，要求具备组织硬度定量分析软件和压力曲线提示图标，并具备肿块周边组织弹性定量分析功能</w:t>
      </w:r>
    </w:p>
    <w:p>
      <w:pPr>
        <w:adjustRightInd w:val="0"/>
        <w:spacing w:line="400" w:lineRule="exact"/>
        <w:ind w:left="426"/>
        <w:jc w:val="left"/>
        <w:rPr>
          <w:rFonts w:ascii="微软雅黑" w:hAnsi="微软雅黑" w:eastAsia="微软雅黑"/>
          <w:color w:val="FF0000"/>
          <w:sz w:val="24"/>
        </w:rPr>
      </w:pPr>
      <w:r>
        <w:rPr>
          <w:rFonts w:hint="eastAsia" w:ascii="微软雅黑" w:hAnsi="微软雅黑" w:eastAsia="微软雅黑"/>
          <w:color w:val="FF0000"/>
          <w:sz w:val="24"/>
        </w:rPr>
        <w:t>1.39、组织追踪定量分析软件（分析参数包括速度、位移、应变及应变率；支持牛眼图显示）</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1.40、造影成像及造影定量分析功能（选配），要求支持线阵</w:t>
      </w:r>
      <w:r>
        <w:rPr>
          <w:rFonts w:ascii="微软雅黑" w:hAnsi="微软雅黑" w:eastAsia="微软雅黑"/>
          <w:color w:val="FF0000"/>
          <w:sz w:val="24"/>
        </w:rPr>
        <w:t>探头、</w:t>
      </w:r>
      <w:r>
        <w:rPr>
          <w:rFonts w:hint="eastAsia" w:ascii="微软雅黑" w:hAnsi="微软雅黑" w:eastAsia="微软雅黑"/>
          <w:color w:val="FF0000"/>
          <w:sz w:val="24"/>
        </w:rPr>
        <w:t>相控阵</w:t>
      </w:r>
      <w:r>
        <w:rPr>
          <w:rFonts w:ascii="微软雅黑" w:hAnsi="微软雅黑" w:eastAsia="微软雅黑"/>
          <w:color w:val="FF0000"/>
          <w:sz w:val="24"/>
        </w:rPr>
        <w:t>探头</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双计时器</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支持向后存储，≥</w:t>
      </w:r>
      <w:r>
        <w:rPr>
          <w:rFonts w:ascii="微软雅黑" w:hAnsi="微软雅黑" w:eastAsia="微软雅黑"/>
          <w:color w:val="FF0000"/>
          <w:sz w:val="24"/>
        </w:rPr>
        <w:t>6</w:t>
      </w:r>
      <w:r>
        <w:rPr>
          <w:rFonts w:hint="eastAsia" w:ascii="微软雅黑" w:hAnsi="微软雅黑" w:eastAsia="微软雅黑"/>
          <w:color w:val="FF0000"/>
          <w:sz w:val="24"/>
        </w:rPr>
        <w:t>分钟电影</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支持向前存储</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双实时: 实时显示组织图像和造影图像</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支持造影击碎</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支持斑点噪声抑制</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具备混合模式</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支持造影图像和组织图像位置互换</w:t>
      </w:r>
    </w:p>
    <w:p>
      <w:pPr>
        <w:adjustRightInd w:val="0"/>
        <w:spacing w:line="400" w:lineRule="exact"/>
        <w:ind w:left="426"/>
        <w:jc w:val="left"/>
        <w:rPr>
          <w:rFonts w:ascii="微软雅黑" w:hAnsi="微软雅黑" w:eastAsia="微软雅黑"/>
          <w:color w:val="FF0000"/>
          <w:sz w:val="24"/>
        </w:rPr>
      </w:pPr>
      <w:r>
        <w:rPr>
          <w:rFonts w:hint="eastAsia" w:ascii="微软雅黑" w:hAnsi="微软雅黑" w:eastAsia="微软雅黑"/>
          <w:color w:val="FF0000"/>
          <w:sz w:val="24"/>
        </w:rPr>
        <w:t>支持造影定量分析（取样点可跟踪感兴趣区运动）</w:t>
      </w:r>
    </w:p>
    <w:p>
      <w:pPr>
        <w:adjustRightInd w:val="0"/>
        <w:spacing w:line="400" w:lineRule="exact"/>
        <w:ind w:left="426"/>
        <w:jc w:val="left"/>
        <w:rPr>
          <w:rFonts w:ascii="微软雅黑" w:hAnsi="微软雅黑" w:eastAsia="微软雅黑"/>
          <w:color w:val="FF0000"/>
          <w:sz w:val="24"/>
        </w:rPr>
      </w:pPr>
      <w:r>
        <w:rPr>
          <w:rFonts w:hint="eastAsia" w:ascii="微软雅黑" w:hAnsi="微软雅黑" w:eastAsia="微软雅黑"/>
          <w:color w:val="FF0000"/>
          <w:sz w:val="24"/>
        </w:rPr>
        <w:t>1.4</w:t>
      </w:r>
      <w:r>
        <w:rPr>
          <w:rFonts w:ascii="微软雅黑" w:hAnsi="微软雅黑" w:eastAsia="微软雅黑"/>
          <w:color w:val="FF0000"/>
          <w:sz w:val="24"/>
        </w:rPr>
        <w:t>1</w:t>
      </w:r>
      <w:r>
        <w:rPr>
          <w:rFonts w:hint="eastAsia" w:ascii="微软雅黑" w:hAnsi="微软雅黑" w:eastAsia="微软雅黑"/>
          <w:color w:val="FF0000"/>
          <w:sz w:val="24"/>
        </w:rPr>
        <w:t>、</w:t>
      </w:r>
      <w:r>
        <w:rPr>
          <w:rFonts w:ascii="微软雅黑" w:hAnsi="微软雅黑" w:eastAsia="微软雅黑"/>
          <w:color w:val="FF0000"/>
          <w:sz w:val="24"/>
        </w:rPr>
        <w:t>左</w:t>
      </w:r>
      <w:r>
        <w:rPr>
          <w:rFonts w:hint="eastAsia" w:ascii="微软雅黑" w:hAnsi="微软雅黑" w:eastAsia="微软雅黑"/>
          <w:color w:val="FF0000"/>
          <w:sz w:val="24"/>
        </w:rPr>
        <w:t>心</w:t>
      </w:r>
      <w:r>
        <w:rPr>
          <w:rFonts w:ascii="微软雅黑" w:hAnsi="微软雅黑" w:eastAsia="微软雅黑"/>
          <w:color w:val="FF0000"/>
          <w:sz w:val="24"/>
        </w:rPr>
        <w:t>室造影功能</w:t>
      </w:r>
    </w:p>
    <w:p>
      <w:pPr>
        <w:adjustRightInd w:val="0"/>
        <w:spacing w:line="400" w:lineRule="exact"/>
        <w:ind w:left="426"/>
        <w:jc w:val="left"/>
        <w:rPr>
          <w:rFonts w:hint="eastAsia" w:ascii="微软雅黑" w:hAnsi="微软雅黑" w:eastAsia="微软雅黑"/>
          <w:color w:val="FF0000"/>
          <w:sz w:val="24"/>
        </w:rPr>
      </w:pPr>
      <w:r>
        <w:rPr>
          <w:rFonts w:hint="eastAsia" w:ascii="微软雅黑" w:hAnsi="微软雅黑" w:eastAsia="微软雅黑"/>
          <w:color w:val="FF0000"/>
          <w:sz w:val="24"/>
        </w:rPr>
        <w:t xml:space="preserve"> </w:t>
      </w:r>
    </w:p>
    <w:p>
      <w:p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2.探头规格</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2.1、宽频变频技术，系统频率范围</w:t>
      </w:r>
      <w:r>
        <w:rPr>
          <w:rFonts w:ascii="微软雅黑" w:hAnsi="微软雅黑" w:eastAsia="微软雅黑"/>
          <w:sz w:val="24"/>
        </w:rPr>
        <w:t>1.3</w:t>
      </w:r>
      <w:r>
        <w:rPr>
          <w:rFonts w:hint="eastAsia" w:ascii="微软雅黑" w:hAnsi="微软雅黑" w:eastAsia="微软雅黑"/>
          <w:sz w:val="24"/>
        </w:rPr>
        <w:t>-1</w:t>
      </w:r>
      <w:r>
        <w:rPr>
          <w:rFonts w:ascii="微软雅黑" w:hAnsi="微软雅黑" w:eastAsia="微软雅黑"/>
          <w:sz w:val="24"/>
        </w:rPr>
        <w:t>6</w:t>
      </w:r>
      <w:r>
        <w:rPr>
          <w:rFonts w:hint="eastAsia" w:ascii="微软雅黑" w:hAnsi="微软雅黑" w:eastAsia="微软雅黑"/>
          <w:sz w:val="24"/>
        </w:rPr>
        <w:t>MHz</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2.2、超宽频变频探头，基波、谐波、彩色、多普勒模式下可选频率式均≥2种</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2.3、腹部标配探头：频率范围2.0-5.0MHz，最大扫描角度≥</w:t>
      </w:r>
      <w:r>
        <w:rPr>
          <w:rFonts w:ascii="微软雅黑" w:hAnsi="微软雅黑" w:eastAsia="微软雅黑"/>
          <w:sz w:val="24"/>
        </w:rPr>
        <w:t>60</w:t>
      </w:r>
      <w:r>
        <w:rPr>
          <w:rFonts w:hint="eastAsia" w:ascii="微软雅黑" w:hAnsi="微软雅黑" w:eastAsia="微软雅黑"/>
          <w:sz w:val="24"/>
        </w:rPr>
        <w:t>度，扩展后最大角度≥1</w:t>
      </w:r>
      <w:r>
        <w:rPr>
          <w:rFonts w:ascii="微软雅黑" w:hAnsi="微软雅黑" w:eastAsia="微软雅黑"/>
          <w:sz w:val="24"/>
        </w:rPr>
        <w:t>00</w:t>
      </w:r>
      <w:r>
        <w:rPr>
          <w:rFonts w:hint="eastAsia" w:ascii="微软雅黑" w:hAnsi="微软雅黑" w:eastAsia="微软雅黑"/>
          <w:sz w:val="24"/>
        </w:rPr>
        <w:t>度，最大显示深度≥40cm（提供图片证明）</w:t>
      </w:r>
    </w:p>
    <w:p>
      <w:pPr>
        <w:adjustRightInd w:val="0"/>
        <w:spacing w:line="400" w:lineRule="exact"/>
        <w:ind w:left="424" w:leftChars="202"/>
        <w:jc w:val="left"/>
        <w:rPr>
          <w:rFonts w:hint="eastAsia" w:ascii="微软雅黑" w:hAnsi="微软雅黑" w:eastAsia="微软雅黑"/>
          <w:sz w:val="24"/>
          <w:highlight w:val="magenta"/>
        </w:rPr>
      </w:pPr>
      <w:r>
        <w:rPr>
          <w:rFonts w:hint="eastAsia" w:ascii="微软雅黑" w:hAnsi="微软雅黑" w:eastAsia="微软雅黑"/>
          <w:sz w:val="24"/>
        </w:rPr>
        <w:t>2.4、浅表探头：频率范围5.0-13.0MHz</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2.5、腔内探头：频率范围</w:t>
      </w:r>
      <w:r>
        <w:rPr>
          <w:rFonts w:ascii="微软雅黑" w:hAnsi="微软雅黑" w:eastAsia="微软雅黑"/>
          <w:sz w:val="24"/>
        </w:rPr>
        <w:t>2.</w:t>
      </w:r>
      <w:r>
        <w:rPr>
          <w:rFonts w:hint="eastAsia" w:ascii="微软雅黑" w:hAnsi="微软雅黑" w:eastAsia="微软雅黑"/>
          <w:sz w:val="24"/>
        </w:rPr>
        <w:t>6-1</w:t>
      </w:r>
      <w:r>
        <w:rPr>
          <w:rFonts w:ascii="微软雅黑" w:hAnsi="微软雅黑" w:eastAsia="微软雅黑"/>
          <w:sz w:val="24"/>
        </w:rPr>
        <w:t>2.8</w:t>
      </w:r>
      <w:r>
        <w:rPr>
          <w:rFonts w:hint="eastAsia" w:ascii="微软雅黑" w:hAnsi="微软雅黑" w:eastAsia="微软雅黑"/>
          <w:sz w:val="24"/>
        </w:rPr>
        <w:t>MHz，扩展后最大扫描角度≥17</w:t>
      </w:r>
      <w:r>
        <w:rPr>
          <w:rFonts w:ascii="微软雅黑" w:hAnsi="微软雅黑" w:eastAsia="微软雅黑"/>
          <w:sz w:val="24"/>
        </w:rPr>
        <w:t>9</w:t>
      </w:r>
      <w:r>
        <w:rPr>
          <w:rFonts w:hint="eastAsia" w:ascii="微软雅黑" w:hAnsi="微软雅黑" w:eastAsia="微软雅黑"/>
          <w:sz w:val="24"/>
        </w:rPr>
        <w:t>°</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2.6、四维探头：频率范围2.</w:t>
      </w:r>
      <w:r>
        <w:rPr>
          <w:rFonts w:ascii="微软雅黑" w:hAnsi="微软雅黑" w:eastAsia="微软雅黑"/>
          <w:sz w:val="24"/>
        </w:rPr>
        <w:t>6</w:t>
      </w:r>
      <w:r>
        <w:rPr>
          <w:rFonts w:hint="eastAsia" w:ascii="微软雅黑" w:hAnsi="微软雅黑" w:eastAsia="微软雅黑"/>
          <w:sz w:val="24"/>
        </w:rPr>
        <w:t>-</w:t>
      </w:r>
      <w:r>
        <w:rPr>
          <w:rFonts w:ascii="微软雅黑" w:hAnsi="微软雅黑" w:eastAsia="微软雅黑"/>
          <w:sz w:val="24"/>
        </w:rPr>
        <w:t>8</w:t>
      </w:r>
      <w:r>
        <w:rPr>
          <w:rFonts w:hint="eastAsia" w:ascii="微软雅黑" w:hAnsi="微软雅黑" w:eastAsia="微软雅黑"/>
          <w:sz w:val="24"/>
        </w:rPr>
        <w:t>.</w:t>
      </w:r>
      <w:r>
        <w:rPr>
          <w:rFonts w:ascii="微软雅黑" w:hAnsi="微软雅黑" w:eastAsia="微软雅黑"/>
          <w:sz w:val="24"/>
        </w:rPr>
        <w:t>2</w:t>
      </w:r>
      <w:r>
        <w:rPr>
          <w:rFonts w:hint="eastAsia" w:ascii="微软雅黑" w:hAnsi="微软雅黑" w:eastAsia="微软雅黑"/>
          <w:sz w:val="24"/>
        </w:rPr>
        <w:t>MHz, 扩展后最大扫描角度≥110度</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2.7、心脏探头：频率范围1.3-4.5MHz</w:t>
      </w:r>
    </w:p>
    <w:p>
      <w:p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3、系统技术参数及要求</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3.1、二维灰阶成像单元</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3.1.1、数字化声束形成器</w:t>
      </w:r>
    </w:p>
    <w:p>
      <w:pPr>
        <w:pStyle w:val="19"/>
        <w:adjustRightInd w:val="0"/>
        <w:spacing w:line="400" w:lineRule="exact"/>
        <w:ind w:left="850" w:leftChars="405"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3.1.2、数字化全程动态聚焦，数字化可变孔径及动态变迹，</w:t>
      </w:r>
      <w:r>
        <w:rPr>
          <w:rFonts w:ascii="微软雅黑" w:hAnsi="微软雅黑" w:eastAsia="微软雅黑" w:cs="Arial"/>
          <w:color w:val="1D1B11"/>
          <w:sz w:val="24"/>
          <w:szCs w:val="24"/>
        </w:rPr>
        <w:t>A/D</w:t>
      </w:r>
      <w:r>
        <w:rPr>
          <w:rFonts w:hint="eastAsia" w:ascii="微软雅黑" w:hAnsi="微软雅黑" w:eastAsia="微软雅黑" w:cs="Arial"/>
          <w:color w:val="1D1B11"/>
          <w:sz w:val="24"/>
          <w:szCs w:val="24"/>
        </w:rPr>
        <w:t>≥</w:t>
      </w:r>
      <w:r>
        <w:rPr>
          <w:rFonts w:ascii="微软雅黑" w:hAnsi="微软雅黑" w:eastAsia="微软雅黑" w:cs="Arial"/>
          <w:color w:val="1D1B11"/>
          <w:sz w:val="24"/>
          <w:szCs w:val="24"/>
        </w:rPr>
        <w:t>1</w:t>
      </w:r>
      <w:r>
        <w:rPr>
          <w:rFonts w:hint="eastAsia" w:ascii="微软雅黑" w:hAnsi="微软雅黑" w:eastAsia="微软雅黑" w:cs="Arial"/>
          <w:color w:val="1D1B11"/>
          <w:sz w:val="24"/>
          <w:szCs w:val="24"/>
        </w:rPr>
        <w:t>2</w:t>
      </w:r>
      <w:r>
        <w:rPr>
          <w:rFonts w:ascii="微软雅黑" w:hAnsi="微软雅黑" w:eastAsia="微软雅黑" w:cs="Arial"/>
          <w:color w:val="1D1B11"/>
          <w:sz w:val="24"/>
          <w:szCs w:val="24"/>
        </w:rPr>
        <w:t xml:space="preserve"> bit</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3.1.3、接收方式：发射、接收通道≥1024，多倍信号并行处理</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3.1.4、扫描线：每帧线密度≥</w:t>
      </w:r>
      <w:r>
        <w:rPr>
          <w:rFonts w:ascii="微软雅黑" w:hAnsi="微软雅黑" w:eastAsia="微软雅黑" w:cs="Arial"/>
          <w:color w:val="1D1B11"/>
          <w:sz w:val="24"/>
          <w:szCs w:val="24"/>
        </w:rPr>
        <w:t>230</w:t>
      </w:r>
      <w:r>
        <w:rPr>
          <w:rFonts w:hint="eastAsia" w:ascii="微软雅黑" w:hAnsi="微软雅黑" w:eastAsia="微软雅黑" w:cs="Arial"/>
          <w:color w:val="1D1B11"/>
          <w:sz w:val="24"/>
          <w:szCs w:val="24"/>
        </w:rPr>
        <w:t>超声线</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w:t>
      </w:r>
      <w:r>
        <w:rPr>
          <w:rFonts w:ascii="微软雅黑" w:hAnsi="微软雅黑" w:eastAsia="微软雅黑" w:cs="Arial"/>
          <w:color w:val="1D1B11"/>
          <w:sz w:val="24"/>
          <w:szCs w:val="24"/>
        </w:rPr>
        <w:t>5</w:t>
      </w:r>
      <w:r>
        <w:rPr>
          <w:rFonts w:hint="eastAsia" w:ascii="微软雅黑" w:hAnsi="微软雅黑" w:eastAsia="微软雅黑" w:cs="Arial"/>
          <w:color w:val="1D1B11"/>
          <w:sz w:val="24"/>
          <w:szCs w:val="24"/>
        </w:rPr>
        <w:t>、预设条件：针对不同的检查脏器，预置最佳图像检查条件</w:t>
      </w:r>
    </w:p>
    <w:p>
      <w:pPr>
        <w:pStyle w:val="19"/>
        <w:adjustRightInd w:val="0"/>
        <w:spacing w:line="400" w:lineRule="exact"/>
        <w:ind w:left="850" w:leftChars="405"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3.1.</w:t>
      </w:r>
      <w:r>
        <w:rPr>
          <w:rFonts w:ascii="微软雅黑" w:hAnsi="微软雅黑" w:eastAsia="微软雅黑" w:cs="Arial"/>
          <w:color w:val="FF0000"/>
          <w:sz w:val="24"/>
          <w:szCs w:val="24"/>
        </w:rPr>
        <w:t>6</w:t>
      </w:r>
      <w:r>
        <w:rPr>
          <w:rFonts w:hint="eastAsia" w:ascii="微软雅黑" w:hAnsi="微软雅黑" w:eastAsia="微软雅黑" w:cs="Arial"/>
          <w:color w:val="FF0000"/>
          <w:sz w:val="24"/>
          <w:szCs w:val="24"/>
        </w:rPr>
        <w:t>、最大显示深度:≥</w:t>
      </w:r>
      <w:r>
        <w:rPr>
          <w:rFonts w:ascii="微软雅黑" w:hAnsi="微软雅黑" w:eastAsia="微软雅黑" w:cs="Arial"/>
          <w:color w:val="FF0000"/>
          <w:sz w:val="24"/>
          <w:szCs w:val="24"/>
        </w:rPr>
        <w:t>40</w:t>
      </w:r>
      <w:r>
        <w:rPr>
          <w:rFonts w:hint="eastAsia" w:ascii="微软雅黑" w:hAnsi="微软雅黑" w:eastAsia="微软雅黑" w:cs="Arial"/>
          <w:color w:val="FF0000"/>
          <w:sz w:val="24"/>
          <w:szCs w:val="24"/>
        </w:rPr>
        <w:t xml:space="preserve">cm（提供图片证明） </w:t>
      </w:r>
    </w:p>
    <w:p>
      <w:pPr>
        <w:pStyle w:val="19"/>
        <w:adjustRightInd w:val="0"/>
        <w:spacing w:line="400" w:lineRule="exact"/>
        <w:ind w:left="850" w:leftChars="405"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3.1.</w:t>
      </w:r>
      <w:r>
        <w:rPr>
          <w:rFonts w:ascii="微软雅黑" w:hAnsi="微软雅黑" w:eastAsia="微软雅黑" w:cs="Arial"/>
          <w:color w:val="1D1B11"/>
          <w:sz w:val="24"/>
          <w:szCs w:val="24"/>
        </w:rPr>
        <w:t>7</w:t>
      </w:r>
      <w:r>
        <w:rPr>
          <w:rFonts w:hint="eastAsia" w:ascii="微软雅黑" w:hAnsi="微软雅黑" w:eastAsia="微软雅黑" w:cs="Arial"/>
          <w:color w:val="1D1B11"/>
          <w:sz w:val="24"/>
          <w:szCs w:val="24"/>
        </w:rPr>
        <w:t>、最大帧率: ≥999 帧/秒</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w:t>
      </w:r>
      <w:r>
        <w:rPr>
          <w:rFonts w:ascii="微软雅黑" w:hAnsi="微软雅黑" w:eastAsia="微软雅黑" w:cs="Arial"/>
          <w:color w:val="1D1B11"/>
          <w:sz w:val="24"/>
          <w:szCs w:val="24"/>
        </w:rPr>
        <w:t>8</w:t>
      </w:r>
      <w:r>
        <w:rPr>
          <w:rFonts w:hint="eastAsia" w:ascii="微软雅黑" w:hAnsi="微软雅黑" w:eastAsia="微软雅黑" w:cs="Arial"/>
          <w:color w:val="1D1B11"/>
          <w:sz w:val="24"/>
          <w:szCs w:val="24"/>
        </w:rPr>
        <w:t>、TGC: ≥8段</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w:t>
      </w:r>
      <w:r>
        <w:rPr>
          <w:rFonts w:ascii="微软雅黑" w:hAnsi="微软雅黑" w:eastAsia="微软雅黑" w:cs="Arial"/>
          <w:color w:val="1D1B11"/>
          <w:sz w:val="24"/>
          <w:szCs w:val="24"/>
        </w:rPr>
        <w:t>9</w:t>
      </w:r>
      <w:r>
        <w:rPr>
          <w:rFonts w:hint="eastAsia" w:ascii="微软雅黑" w:hAnsi="微软雅黑" w:eastAsia="微软雅黑" w:cs="Arial"/>
          <w:color w:val="1D1B11"/>
          <w:sz w:val="24"/>
          <w:szCs w:val="24"/>
        </w:rPr>
        <w:t>、LGC: ≥8段</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3.1.1</w:t>
      </w:r>
      <w:r>
        <w:rPr>
          <w:rFonts w:ascii="微软雅黑" w:hAnsi="微软雅黑" w:eastAsia="微软雅黑" w:cs="Arial"/>
          <w:color w:val="1D1B11"/>
          <w:sz w:val="24"/>
          <w:szCs w:val="24"/>
        </w:rPr>
        <w:t>0</w:t>
      </w:r>
      <w:r>
        <w:rPr>
          <w:rFonts w:hint="eastAsia" w:ascii="微软雅黑" w:hAnsi="微软雅黑" w:eastAsia="微软雅黑" w:cs="Arial"/>
          <w:color w:val="1D1B11"/>
          <w:sz w:val="24"/>
          <w:szCs w:val="24"/>
        </w:rPr>
        <w:t>、二维灰阶：≥</w:t>
      </w:r>
      <w:r>
        <w:rPr>
          <w:rFonts w:ascii="微软雅黑" w:hAnsi="微软雅黑" w:eastAsia="微软雅黑" w:cs="Arial"/>
          <w:color w:val="1D1B11"/>
          <w:sz w:val="24"/>
          <w:szCs w:val="24"/>
        </w:rPr>
        <w:t>256</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3.1.1</w:t>
      </w:r>
      <w:r>
        <w:rPr>
          <w:rFonts w:ascii="微软雅黑" w:hAnsi="微软雅黑" w:eastAsia="微软雅黑" w:cs="Arial"/>
          <w:color w:val="1D1B11"/>
          <w:sz w:val="24"/>
          <w:szCs w:val="24"/>
        </w:rPr>
        <w:t>1</w:t>
      </w:r>
      <w:r>
        <w:rPr>
          <w:rFonts w:hint="eastAsia" w:ascii="微软雅黑" w:hAnsi="微软雅黑" w:eastAsia="微软雅黑" w:cs="Arial"/>
          <w:color w:val="1D1B11"/>
          <w:sz w:val="24"/>
          <w:szCs w:val="24"/>
        </w:rPr>
        <w:t>、动态范围: ≥1</w:t>
      </w:r>
      <w:r>
        <w:rPr>
          <w:rFonts w:ascii="微软雅黑" w:hAnsi="微软雅黑" w:eastAsia="微软雅黑" w:cs="Arial"/>
          <w:color w:val="1D1B11"/>
          <w:sz w:val="24"/>
          <w:szCs w:val="24"/>
        </w:rPr>
        <w:t>8</w:t>
      </w:r>
      <w:r>
        <w:rPr>
          <w:rFonts w:hint="eastAsia" w:ascii="微软雅黑" w:hAnsi="微软雅黑" w:eastAsia="微软雅黑" w:cs="Arial"/>
          <w:color w:val="1D1B11"/>
          <w:sz w:val="24"/>
          <w:szCs w:val="24"/>
        </w:rPr>
        <w:t>0</w:t>
      </w:r>
      <w:r>
        <w:rPr>
          <w:rFonts w:ascii="微软雅黑" w:hAnsi="微软雅黑" w:eastAsia="微软雅黑" w:cs="Arial"/>
          <w:color w:val="1D1B11"/>
          <w:sz w:val="24"/>
          <w:szCs w:val="24"/>
        </w:rPr>
        <w:t xml:space="preserve"> </w:t>
      </w:r>
      <w:r>
        <w:rPr>
          <w:rFonts w:hint="eastAsia" w:ascii="微软雅黑" w:hAnsi="微软雅黑" w:eastAsia="微软雅黑" w:cs="Arial"/>
          <w:color w:val="1D1B11"/>
          <w:sz w:val="24"/>
          <w:szCs w:val="24"/>
        </w:rPr>
        <w:t>（可视可调，提供图片证明）</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3.1.1</w:t>
      </w:r>
      <w:r>
        <w:rPr>
          <w:rFonts w:ascii="微软雅黑" w:hAnsi="微软雅黑" w:eastAsia="微软雅黑" w:cs="Arial"/>
          <w:color w:val="1D1B11"/>
          <w:sz w:val="24"/>
          <w:szCs w:val="24"/>
        </w:rPr>
        <w:t>2</w:t>
      </w:r>
      <w:r>
        <w:rPr>
          <w:rFonts w:hint="eastAsia" w:ascii="微软雅黑" w:hAnsi="微软雅黑" w:eastAsia="微软雅黑" w:cs="Arial"/>
          <w:color w:val="1D1B11"/>
          <w:sz w:val="24"/>
          <w:szCs w:val="24"/>
        </w:rPr>
        <w:t>、增益调节: B/M/D分别独立可调，≥100</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3.1.1</w:t>
      </w:r>
      <w:r>
        <w:rPr>
          <w:rFonts w:ascii="微软雅黑" w:hAnsi="微软雅黑" w:eastAsia="微软雅黑" w:cs="Arial"/>
          <w:color w:val="1D1B11"/>
          <w:sz w:val="24"/>
          <w:szCs w:val="24"/>
        </w:rPr>
        <w:t>3</w:t>
      </w:r>
      <w:r>
        <w:rPr>
          <w:rFonts w:hint="eastAsia" w:ascii="微软雅黑" w:hAnsi="微软雅黑" w:eastAsia="微软雅黑" w:cs="Arial"/>
          <w:color w:val="1D1B11"/>
          <w:sz w:val="24"/>
          <w:szCs w:val="24"/>
        </w:rPr>
        <w:t>、伪彩图谱: ≥8种</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3.2、彩色多普勒参数</w:t>
      </w:r>
    </w:p>
    <w:p>
      <w:pPr>
        <w:pStyle w:val="19"/>
        <w:adjustRightInd w:val="0"/>
        <w:spacing w:line="400" w:lineRule="exact"/>
        <w:ind w:left="848" w:leftChars="404"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3.2.1、包括速度、速度方差、能量、方向能量显示等</w:t>
      </w:r>
    </w:p>
    <w:p>
      <w:pPr>
        <w:pStyle w:val="19"/>
        <w:adjustRightInd w:val="0"/>
        <w:spacing w:line="400" w:lineRule="exact"/>
        <w:ind w:left="848" w:leftChars="404"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3.2.2、显示方式：</w:t>
      </w:r>
      <w:r>
        <w:rPr>
          <w:rFonts w:ascii="微软雅黑" w:hAnsi="微软雅黑" w:eastAsia="微软雅黑" w:cs="Arial"/>
          <w:color w:val="1D1B11"/>
          <w:sz w:val="24"/>
          <w:szCs w:val="24"/>
        </w:rPr>
        <w:t>B/</w:t>
      </w:r>
      <w:r>
        <w:rPr>
          <w:rFonts w:hint="eastAsia" w:ascii="微软雅黑" w:hAnsi="微软雅黑" w:eastAsia="微软雅黑" w:cs="Arial"/>
          <w:color w:val="1D1B11"/>
          <w:sz w:val="24"/>
          <w:szCs w:val="24"/>
        </w:rPr>
        <w:t>C、B/C/M、B/POWER、B/C/PW</w:t>
      </w:r>
    </w:p>
    <w:p>
      <w:pPr>
        <w:pStyle w:val="19"/>
        <w:adjustRightInd w:val="0"/>
        <w:spacing w:line="400" w:lineRule="exact"/>
        <w:ind w:left="848" w:leftChars="404"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3.2.3、取样框偏转: ≥±30度 (线阵探头)</w:t>
      </w:r>
      <w:r>
        <w:rPr>
          <w:rFonts w:ascii="微软雅黑" w:hAnsi="微软雅黑" w:eastAsia="微软雅黑" w:cs="Arial"/>
          <w:color w:val="FF0000"/>
          <w:sz w:val="24"/>
          <w:szCs w:val="24"/>
        </w:rPr>
        <w:t xml:space="preserve"> </w:t>
      </w:r>
    </w:p>
    <w:p>
      <w:pPr>
        <w:pStyle w:val="19"/>
        <w:adjustRightInd w:val="0"/>
        <w:spacing w:line="400" w:lineRule="exact"/>
        <w:ind w:left="848" w:leftChars="404"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3.2.4、最大帧率: ≥300 帧/秒</w:t>
      </w:r>
    </w:p>
    <w:p>
      <w:pPr>
        <w:adjustRightInd w:val="0"/>
        <w:spacing w:line="400" w:lineRule="exact"/>
        <w:ind w:left="848" w:leftChars="404"/>
        <w:jc w:val="left"/>
        <w:rPr>
          <w:rFonts w:hint="eastAsia" w:ascii="微软雅黑" w:hAnsi="微软雅黑" w:eastAsia="微软雅黑" w:cs="Arial"/>
          <w:color w:val="1D1B11"/>
          <w:sz w:val="24"/>
        </w:rPr>
      </w:pPr>
      <w:r>
        <w:rPr>
          <w:rFonts w:hint="eastAsia" w:ascii="微软雅黑" w:hAnsi="微软雅黑" w:eastAsia="微软雅黑" w:cs="Arial"/>
          <w:color w:val="1D1B11"/>
          <w:sz w:val="24"/>
        </w:rPr>
        <w:t>3.2.5、支持B/C 同宽（提供图片证明）</w:t>
      </w:r>
    </w:p>
    <w:p>
      <w:pPr>
        <w:adjustRightInd w:val="0"/>
        <w:spacing w:line="400" w:lineRule="exact"/>
        <w:ind w:left="848" w:leftChars="404"/>
        <w:jc w:val="left"/>
        <w:rPr>
          <w:rFonts w:hint="eastAsia" w:ascii="微软雅黑" w:hAnsi="微软雅黑" w:eastAsia="微软雅黑"/>
          <w:kern w:val="10"/>
          <w:sz w:val="24"/>
        </w:rPr>
      </w:pPr>
    </w:p>
    <w:p>
      <w:pPr>
        <w:adjustRightInd w:val="0"/>
        <w:spacing w:line="400" w:lineRule="exact"/>
        <w:ind w:left="424" w:leftChars="202"/>
        <w:jc w:val="left"/>
        <w:rPr>
          <w:rFonts w:ascii="微软雅黑" w:hAnsi="微软雅黑" w:eastAsia="微软雅黑" w:cs="Arial"/>
          <w:color w:val="1D1B11"/>
          <w:sz w:val="24"/>
        </w:rPr>
      </w:pPr>
      <w:r>
        <w:rPr>
          <w:rFonts w:hint="eastAsia" w:ascii="微软雅黑" w:hAnsi="微软雅黑" w:eastAsia="微软雅黑"/>
          <w:sz w:val="24"/>
        </w:rPr>
        <w:t>3.3、</w:t>
      </w:r>
      <w:r>
        <w:rPr>
          <w:rFonts w:hint="eastAsia" w:ascii="微软雅黑" w:hAnsi="微软雅黑" w:eastAsia="微软雅黑" w:cs="Arial"/>
          <w:color w:val="1D1B11"/>
          <w:sz w:val="24"/>
        </w:rPr>
        <w:t>频谱多普勒参数</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3.3.1、频谱多普勒模式：包括脉冲多普勒、高脉冲重复频率、连续多普勒</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3.3.2、显示方式：</w:t>
      </w:r>
      <w:r>
        <w:rPr>
          <w:rFonts w:ascii="微软雅黑" w:hAnsi="微软雅黑" w:eastAsia="微软雅黑" w:cs="Arial"/>
          <w:color w:val="1D1B11"/>
          <w:sz w:val="24"/>
          <w:szCs w:val="24"/>
        </w:rPr>
        <w:t>B,</w:t>
      </w:r>
      <w:r>
        <w:rPr>
          <w:rFonts w:hint="eastAsia" w:ascii="微软雅黑" w:hAnsi="微软雅黑" w:eastAsia="微软雅黑" w:cs="Arial"/>
          <w:color w:val="1D1B11"/>
          <w:sz w:val="24"/>
          <w:szCs w:val="24"/>
        </w:rPr>
        <w:t xml:space="preserve"> PW，</w:t>
      </w:r>
      <w:r>
        <w:rPr>
          <w:rFonts w:ascii="微软雅黑" w:hAnsi="微软雅黑" w:eastAsia="微软雅黑" w:cs="Arial"/>
          <w:color w:val="1D1B11"/>
          <w:sz w:val="24"/>
          <w:szCs w:val="24"/>
        </w:rPr>
        <w:t>B/</w:t>
      </w:r>
      <w:r>
        <w:rPr>
          <w:rFonts w:hint="eastAsia" w:ascii="微软雅黑" w:hAnsi="微软雅黑" w:eastAsia="微软雅黑" w:cs="Arial"/>
          <w:color w:val="1D1B11"/>
          <w:sz w:val="24"/>
          <w:szCs w:val="24"/>
        </w:rPr>
        <w:t>PW</w:t>
      </w:r>
      <w:r>
        <w:rPr>
          <w:rFonts w:ascii="微软雅黑" w:hAnsi="微软雅黑" w:eastAsia="微软雅黑" w:cs="Arial"/>
          <w:color w:val="1D1B11"/>
          <w:sz w:val="24"/>
          <w:szCs w:val="24"/>
        </w:rPr>
        <w:t>,</w:t>
      </w:r>
      <w:r>
        <w:rPr>
          <w:rFonts w:hint="eastAsia" w:ascii="微软雅黑" w:hAnsi="微软雅黑" w:eastAsia="微软雅黑" w:cs="Arial"/>
          <w:color w:val="1D1B11"/>
          <w:sz w:val="24"/>
          <w:szCs w:val="24"/>
        </w:rPr>
        <w:t xml:space="preserve"> B/C/PW, B/CW, B/C/CW等等</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3.3.3、显示控制：反转、零移位、</w:t>
      </w:r>
      <w:r>
        <w:rPr>
          <w:rFonts w:ascii="微软雅黑" w:hAnsi="微软雅黑" w:eastAsia="微软雅黑" w:cs="Arial"/>
          <w:color w:val="1D1B11"/>
          <w:sz w:val="24"/>
          <w:szCs w:val="24"/>
        </w:rPr>
        <w:t>B</w:t>
      </w:r>
      <w:r>
        <w:rPr>
          <w:rFonts w:hint="eastAsia" w:ascii="微软雅黑" w:hAnsi="微软雅黑" w:eastAsia="微软雅黑" w:cs="Arial"/>
          <w:color w:val="1D1B11"/>
          <w:sz w:val="24"/>
          <w:szCs w:val="24"/>
        </w:rPr>
        <w:t>刷新、</w:t>
      </w:r>
      <w:r>
        <w:rPr>
          <w:rFonts w:ascii="微软雅黑" w:hAnsi="微软雅黑" w:eastAsia="微软雅黑" w:cs="Arial"/>
          <w:color w:val="1D1B11"/>
          <w:sz w:val="24"/>
          <w:szCs w:val="24"/>
        </w:rPr>
        <w:t>D</w:t>
      </w:r>
      <w:r>
        <w:rPr>
          <w:rFonts w:hint="eastAsia" w:ascii="微软雅黑" w:hAnsi="微软雅黑" w:eastAsia="微软雅黑" w:cs="Arial"/>
          <w:color w:val="1D1B11"/>
          <w:sz w:val="24"/>
          <w:szCs w:val="24"/>
        </w:rPr>
        <w:t>扩展、</w:t>
      </w:r>
      <w:r>
        <w:rPr>
          <w:rFonts w:ascii="微软雅黑" w:hAnsi="微软雅黑" w:eastAsia="微软雅黑" w:cs="Arial"/>
          <w:color w:val="1D1B11"/>
          <w:sz w:val="24"/>
          <w:szCs w:val="24"/>
        </w:rPr>
        <w:t>B/D</w:t>
      </w:r>
      <w:r>
        <w:rPr>
          <w:rFonts w:hint="eastAsia" w:ascii="微软雅黑" w:hAnsi="微软雅黑" w:eastAsia="微软雅黑" w:cs="Arial"/>
          <w:color w:val="1D1B11"/>
          <w:sz w:val="24"/>
          <w:szCs w:val="24"/>
        </w:rPr>
        <w:t>扩展等</w:t>
      </w:r>
    </w:p>
    <w:p>
      <w:pPr>
        <w:pStyle w:val="19"/>
        <w:adjustRightInd w:val="0"/>
        <w:spacing w:line="400" w:lineRule="exact"/>
        <w:ind w:left="850" w:leftChars="405"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3.3.4、PW最大速度: ≥</w:t>
      </w:r>
      <w:r>
        <w:rPr>
          <w:rFonts w:ascii="微软雅黑" w:hAnsi="微软雅黑" w:eastAsia="微软雅黑" w:cs="Arial"/>
          <w:color w:val="1D1B11"/>
          <w:sz w:val="24"/>
          <w:szCs w:val="24"/>
        </w:rPr>
        <w:t>8</w:t>
      </w:r>
      <w:r>
        <w:rPr>
          <w:rFonts w:hint="eastAsia" w:ascii="微软雅黑" w:hAnsi="微软雅黑" w:eastAsia="微软雅黑" w:cs="Arial"/>
          <w:color w:val="1D1B11"/>
          <w:sz w:val="24"/>
          <w:szCs w:val="24"/>
        </w:rPr>
        <w:t>.00m/s（连续多普勒速度: ≥3</w:t>
      </w:r>
      <w:r>
        <w:rPr>
          <w:rFonts w:ascii="微软雅黑" w:hAnsi="微软雅黑" w:eastAsia="微软雅黑" w:cs="Arial"/>
          <w:color w:val="1D1B11"/>
          <w:sz w:val="24"/>
          <w:szCs w:val="24"/>
        </w:rPr>
        <w:t>7</w:t>
      </w:r>
      <w:r>
        <w:rPr>
          <w:rFonts w:hint="eastAsia" w:ascii="微软雅黑" w:hAnsi="微软雅黑" w:eastAsia="微软雅黑" w:cs="Arial"/>
          <w:color w:val="1D1B11"/>
          <w:sz w:val="24"/>
          <w:szCs w:val="24"/>
        </w:rPr>
        <w:t>m/s）</w:t>
      </w:r>
    </w:p>
    <w:p>
      <w:pPr>
        <w:pStyle w:val="19"/>
        <w:adjustRightInd w:val="0"/>
        <w:spacing w:line="400" w:lineRule="exact"/>
        <w:ind w:left="850" w:leftChars="405"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3.3.5、最小速度: ≤1 mm /s（非噪声信号）</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 xml:space="preserve">3.3.6、取样容积: 0.5-20mm </w:t>
      </w:r>
    </w:p>
    <w:p>
      <w:pPr>
        <w:pStyle w:val="19"/>
        <w:adjustRightInd w:val="0"/>
        <w:spacing w:line="400" w:lineRule="exact"/>
        <w:ind w:left="850" w:leftChars="405"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 xml:space="preserve">3.3.7、偏转角度: ≥±30度 (线阵探头) </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3.3.8、零位移动：≥</w:t>
      </w:r>
      <w:r>
        <w:rPr>
          <w:rFonts w:ascii="微软雅黑" w:hAnsi="微软雅黑" w:eastAsia="微软雅黑" w:cs="Arial"/>
          <w:color w:val="1D1B11"/>
          <w:sz w:val="24"/>
          <w:szCs w:val="24"/>
        </w:rPr>
        <w:t>8</w:t>
      </w:r>
      <w:r>
        <w:rPr>
          <w:rFonts w:hint="eastAsia" w:ascii="微软雅黑" w:hAnsi="微软雅黑" w:eastAsia="微软雅黑" w:cs="Arial"/>
          <w:color w:val="1D1B11"/>
          <w:sz w:val="24"/>
          <w:szCs w:val="24"/>
        </w:rPr>
        <w:t xml:space="preserve"> 级</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3.3.9、快速角度校正</w:t>
      </w:r>
    </w:p>
    <w:p>
      <w:pPr>
        <w:pStyle w:val="19"/>
        <w:adjustRightInd w:val="0"/>
        <w:spacing w:line="400" w:lineRule="exact"/>
        <w:ind w:left="850" w:leftChars="405"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3.3.10、支持频谱自动测量</w:t>
      </w:r>
    </w:p>
    <w:p>
      <w:pPr>
        <w:pStyle w:val="19"/>
        <w:adjustRightInd w:val="0"/>
        <w:spacing w:line="400" w:lineRule="exact"/>
        <w:ind w:left="426"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3.4、四维成像（选配</w:t>
      </w:r>
      <w:r>
        <w:rPr>
          <w:rFonts w:ascii="微软雅黑" w:hAnsi="微软雅黑" w:eastAsia="微软雅黑" w:cs="Arial"/>
          <w:color w:val="1D1B11"/>
          <w:sz w:val="24"/>
          <w:szCs w:val="24"/>
        </w:rPr>
        <w:t>）</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3.4.1、可选配实时四维模式</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3.4.2、支持斑点噪声抑制</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3.4.3、多种渲染模式</w:t>
      </w:r>
    </w:p>
    <w:p>
      <w:pPr>
        <w:pStyle w:val="19"/>
        <w:adjustRightInd w:val="0"/>
        <w:spacing w:line="400" w:lineRule="exact"/>
        <w:ind w:left="850" w:leftChars="405"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3.4.4、裁剪功能</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 xml:space="preserve">3.4.5、4D帧率: 最大 </w:t>
      </w:r>
      <w:r>
        <w:rPr>
          <w:rFonts w:ascii="微软雅黑" w:hAnsi="微软雅黑" w:eastAsia="微软雅黑" w:cs="Arial"/>
          <w:color w:val="1D1B11"/>
          <w:sz w:val="24"/>
          <w:szCs w:val="24"/>
        </w:rPr>
        <w:t>80</w:t>
      </w:r>
      <w:r>
        <w:rPr>
          <w:rFonts w:hint="eastAsia" w:ascii="微软雅黑" w:hAnsi="微软雅黑" w:eastAsia="微软雅黑" w:cs="Arial"/>
          <w:color w:val="1D1B11"/>
          <w:sz w:val="24"/>
          <w:szCs w:val="24"/>
        </w:rPr>
        <w:t xml:space="preserve"> vps</w:t>
      </w: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3.4.6、超声断层成像（选配）</w:t>
      </w:r>
    </w:p>
    <w:p>
      <w:pPr>
        <w:pStyle w:val="19"/>
        <w:adjustRightInd w:val="0"/>
        <w:spacing w:line="400" w:lineRule="exact"/>
        <w:ind w:left="850" w:leftChars="405"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3.4.7、容积厚层成像，包括任意剖面成像（选配）</w:t>
      </w:r>
    </w:p>
    <w:p>
      <w:pPr>
        <w:pStyle w:val="19"/>
        <w:adjustRightInd w:val="0"/>
        <w:spacing w:line="400" w:lineRule="exact"/>
        <w:ind w:left="850" w:leftChars="405"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3.4.</w:t>
      </w:r>
      <w:r>
        <w:rPr>
          <w:rFonts w:ascii="微软雅黑" w:hAnsi="微软雅黑" w:eastAsia="微软雅黑" w:cs="Arial"/>
          <w:color w:val="FF0000"/>
          <w:sz w:val="24"/>
          <w:szCs w:val="24"/>
        </w:rPr>
        <w:t>8</w:t>
      </w:r>
      <w:r>
        <w:rPr>
          <w:rFonts w:hint="eastAsia" w:ascii="微软雅黑" w:hAnsi="微软雅黑" w:eastAsia="微软雅黑" w:cs="Arial"/>
          <w:color w:val="FF0000"/>
          <w:sz w:val="24"/>
          <w:szCs w:val="24"/>
        </w:rPr>
        <w:t>、</w:t>
      </w:r>
      <w:r>
        <w:rPr>
          <w:rFonts w:ascii="微软雅黑" w:hAnsi="微软雅黑" w:eastAsia="微软雅黑" w:cs="Arial"/>
          <w:color w:val="FF0000"/>
          <w:sz w:val="24"/>
          <w:szCs w:val="24"/>
        </w:rPr>
        <w:t>STIC</w:t>
      </w:r>
      <w:r>
        <w:rPr>
          <w:rFonts w:hint="eastAsia" w:ascii="微软雅黑" w:hAnsi="微软雅黑" w:eastAsia="微软雅黑" w:cs="Arial"/>
          <w:color w:val="FF0000"/>
          <w:sz w:val="24"/>
          <w:szCs w:val="24"/>
        </w:rPr>
        <w:t>时空关联成像（支持彩色血流STIC）（选配）</w:t>
      </w:r>
    </w:p>
    <w:p>
      <w:pPr>
        <w:pStyle w:val="19"/>
        <w:adjustRightInd w:val="0"/>
        <w:spacing w:line="400" w:lineRule="exact"/>
        <w:ind w:left="850" w:leftChars="405"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3.4.</w:t>
      </w:r>
      <w:r>
        <w:rPr>
          <w:rFonts w:ascii="微软雅黑" w:hAnsi="微软雅黑" w:eastAsia="微软雅黑" w:cs="Arial"/>
          <w:color w:val="FF0000"/>
          <w:sz w:val="24"/>
          <w:szCs w:val="24"/>
        </w:rPr>
        <w:t>9</w:t>
      </w:r>
      <w:r>
        <w:rPr>
          <w:rFonts w:hint="eastAsia" w:ascii="微软雅黑" w:hAnsi="微软雅黑" w:eastAsia="微软雅黑" w:cs="Arial"/>
          <w:color w:val="FF0000"/>
          <w:sz w:val="24"/>
          <w:szCs w:val="24"/>
        </w:rPr>
        <w:t>、</w:t>
      </w:r>
      <w:r>
        <w:rPr>
          <w:rFonts w:ascii="微软雅黑" w:hAnsi="微软雅黑" w:eastAsia="微软雅黑" w:cs="Arial"/>
          <w:color w:val="FF0000"/>
          <w:sz w:val="24"/>
          <w:szCs w:val="24"/>
        </w:rPr>
        <w:t>Color 3D</w:t>
      </w:r>
      <w:r>
        <w:rPr>
          <w:rFonts w:hint="eastAsia" w:ascii="微软雅黑" w:hAnsi="微软雅黑" w:eastAsia="微软雅黑" w:cs="Arial"/>
          <w:color w:val="FF0000"/>
          <w:sz w:val="24"/>
          <w:szCs w:val="24"/>
        </w:rPr>
        <w:t>（血管三维成像，要求彩色及能量模式均可用）（选配）</w:t>
      </w:r>
    </w:p>
    <w:p>
      <w:pPr>
        <w:pStyle w:val="19"/>
        <w:adjustRightInd w:val="0"/>
        <w:spacing w:line="400" w:lineRule="exact"/>
        <w:ind w:left="850" w:leftChars="405"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3.4.</w:t>
      </w:r>
      <w:r>
        <w:rPr>
          <w:rFonts w:ascii="微软雅黑" w:hAnsi="微软雅黑" w:eastAsia="微软雅黑" w:cs="Arial"/>
          <w:color w:val="FF0000"/>
          <w:sz w:val="24"/>
          <w:szCs w:val="24"/>
        </w:rPr>
        <w:t>10</w:t>
      </w:r>
      <w:r>
        <w:rPr>
          <w:rFonts w:hint="eastAsia" w:ascii="微软雅黑" w:hAnsi="微软雅黑" w:eastAsia="微软雅黑" w:cs="Arial"/>
          <w:color w:val="FF0000"/>
          <w:sz w:val="24"/>
          <w:szCs w:val="24"/>
        </w:rPr>
        <w:t>、</w:t>
      </w:r>
      <w:r>
        <w:rPr>
          <w:rFonts w:ascii="微软雅黑" w:hAnsi="微软雅黑" w:eastAsia="微软雅黑" w:cs="Arial"/>
          <w:color w:val="FF0000"/>
          <w:sz w:val="24"/>
          <w:szCs w:val="24"/>
        </w:rPr>
        <w:t>Niche</w:t>
      </w:r>
      <w:r>
        <w:rPr>
          <w:rFonts w:hint="eastAsia" w:ascii="微软雅黑" w:hAnsi="微软雅黑" w:eastAsia="微软雅黑" w:cs="Arial"/>
          <w:color w:val="FF0000"/>
          <w:sz w:val="24"/>
          <w:szCs w:val="24"/>
        </w:rPr>
        <w:t>（壁龛成像）（选配）</w:t>
      </w:r>
    </w:p>
    <w:p>
      <w:pPr>
        <w:pStyle w:val="19"/>
        <w:adjustRightInd w:val="0"/>
        <w:spacing w:line="400" w:lineRule="exact"/>
        <w:ind w:left="850" w:leftChars="405" w:firstLine="0" w:firstLineChars="0"/>
        <w:jc w:val="left"/>
        <w:rPr>
          <w:rFonts w:hint="eastAsia" w:ascii="微软雅黑" w:hAnsi="微软雅黑" w:eastAsia="微软雅黑" w:cs="Arial"/>
          <w:color w:val="1D1B11"/>
          <w:sz w:val="24"/>
          <w:szCs w:val="24"/>
        </w:rPr>
      </w:pPr>
    </w:p>
    <w:p>
      <w:pPr>
        <w:pStyle w:val="19"/>
        <w:adjustRightInd w:val="0"/>
        <w:spacing w:line="400" w:lineRule="exact"/>
        <w:ind w:left="850" w:leftChars="405" w:firstLine="0" w:firstLineChars="0"/>
        <w:jc w:val="left"/>
        <w:rPr>
          <w:rFonts w:ascii="微软雅黑" w:hAnsi="微软雅黑" w:eastAsia="微软雅黑" w:cs="Arial"/>
          <w:color w:val="1D1B11"/>
          <w:sz w:val="24"/>
          <w:szCs w:val="24"/>
        </w:rPr>
      </w:pPr>
    </w:p>
    <w:p>
      <w:p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4、测量功能</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4.1、具备常规测量：包括距离、周长、面积、预产期等</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4.2、自定义测量快捷键：支持产科、妇科、心脏测量等</w:t>
      </w:r>
    </w:p>
    <w:p>
      <w:pPr>
        <w:adjustRightInd w:val="0"/>
        <w:spacing w:line="400" w:lineRule="exact"/>
        <w:ind w:left="424" w:leftChars="202"/>
        <w:jc w:val="left"/>
        <w:rPr>
          <w:rFonts w:hint="eastAsia" w:ascii="微软雅黑" w:hAnsi="微软雅黑" w:eastAsia="微软雅黑"/>
          <w:sz w:val="24"/>
        </w:rPr>
      </w:pPr>
      <w:r>
        <w:rPr>
          <w:rFonts w:hint="eastAsia" w:ascii="微软雅黑" w:hAnsi="微软雅黑" w:eastAsia="微软雅黑"/>
          <w:sz w:val="24"/>
        </w:rPr>
        <w:t>4.3、妇产科测量：≥4胞胎对比测量分，胎儿生长曲线显示、生理评分</w:t>
      </w:r>
    </w:p>
    <w:p>
      <w:pPr>
        <w:adjustRightInd w:val="0"/>
        <w:spacing w:line="400" w:lineRule="exact"/>
        <w:ind w:left="424" w:leftChars="202"/>
        <w:jc w:val="left"/>
        <w:rPr>
          <w:rFonts w:ascii="微软雅黑" w:hAnsi="微软雅黑" w:eastAsia="微软雅黑" w:cs="Arial"/>
          <w:color w:val="FF0000"/>
          <w:sz w:val="24"/>
        </w:rPr>
      </w:pPr>
      <w:r>
        <w:rPr>
          <w:rFonts w:hint="eastAsia" w:ascii="微软雅黑" w:hAnsi="微软雅黑" w:eastAsia="微软雅黑"/>
          <w:sz w:val="24"/>
        </w:rPr>
        <w:t>4.4、</w:t>
      </w:r>
      <w:r>
        <w:rPr>
          <w:rFonts w:hint="eastAsia" w:ascii="微软雅黑" w:hAnsi="微软雅黑" w:eastAsia="微软雅黑" w:cs="Arial"/>
          <w:color w:val="FF0000"/>
          <w:sz w:val="24"/>
        </w:rPr>
        <w:t>自动产科测量，自动识别并自动计算≥5项胎儿评估指标</w:t>
      </w:r>
    </w:p>
    <w:p>
      <w:pPr>
        <w:pStyle w:val="19"/>
        <w:adjustRightInd w:val="0"/>
        <w:spacing w:line="400" w:lineRule="exact"/>
        <w:ind w:left="426"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4.5、自动NT测量</w:t>
      </w:r>
    </w:p>
    <w:p>
      <w:pPr>
        <w:pStyle w:val="19"/>
        <w:adjustRightInd w:val="0"/>
        <w:spacing w:line="400" w:lineRule="exact"/>
        <w:ind w:left="426" w:firstLine="0" w:firstLineChars="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4.</w:t>
      </w:r>
      <w:r>
        <w:rPr>
          <w:rFonts w:ascii="微软雅黑" w:hAnsi="微软雅黑" w:eastAsia="微软雅黑" w:cs="Arial"/>
          <w:color w:val="FF0000"/>
          <w:sz w:val="24"/>
          <w:szCs w:val="24"/>
        </w:rPr>
        <w:t>6</w:t>
      </w:r>
      <w:r>
        <w:rPr>
          <w:rFonts w:hint="eastAsia" w:ascii="微软雅黑" w:hAnsi="微软雅黑" w:eastAsia="微软雅黑" w:cs="Arial"/>
          <w:color w:val="FF0000"/>
          <w:sz w:val="24"/>
          <w:szCs w:val="24"/>
        </w:rPr>
        <w:t>、专业的IVF评估</w:t>
      </w:r>
      <w:r>
        <w:rPr>
          <w:rFonts w:ascii="微软雅黑" w:hAnsi="微软雅黑" w:eastAsia="微软雅黑" w:cs="Arial"/>
          <w:color w:val="FF0000"/>
          <w:sz w:val="24"/>
          <w:szCs w:val="24"/>
        </w:rPr>
        <w:t>软件</w:t>
      </w:r>
      <w:r>
        <w:rPr>
          <w:rFonts w:hint="eastAsia" w:ascii="微软雅黑" w:hAnsi="微软雅黑" w:eastAsia="微软雅黑" w:cs="Arial"/>
          <w:color w:val="FF0000"/>
          <w:sz w:val="24"/>
          <w:szCs w:val="24"/>
        </w:rPr>
        <w:t>，具备专业的报告、多项IVF评估指标及发育趋势线分析</w:t>
      </w:r>
    </w:p>
    <w:p>
      <w:pPr>
        <w:pStyle w:val="19"/>
        <w:adjustRightInd w:val="0"/>
        <w:spacing w:line="400" w:lineRule="exact"/>
        <w:ind w:left="426" w:firstLine="0" w:firstLineChars="0"/>
        <w:jc w:val="left"/>
        <w:rPr>
          <w:rFonts w:hint="eastAsia" w:ascii="微软雅黑" w:hAnsi="微软雅黑" w:eastAsia="微软雅黑" w:cs="Arial"/>
          <w:color w:val="FF0000"/>
          <w:sz w:val="24"/>
          <w:szCs w:val="24"/>
        </w:rPr>
      </w:pPr>
      <w:r>
        <w:rPr>
          <w:rFonts w:hint="eastAsia" w:ascii="微软雅黑" w:hAnsi="微软雅黑" w:eastAsia="微软雅黑" w:cs="Arial"/>
          <w:color w:val="FF0000"/>
          <w:sz w:val="24"/>
          <w:szCs w:val="24"/>
        </w:rPr>
        <w:t>4.7、胎儿头颅自动切面识别功能,自动获取胎儿颅脑四个标准切面,并自动获取6项评估参数值（选配）</w:t>
      </w:r>
    </w:p>
    <w:p>
      <w:pPr>
        <w:adjustRightInd w:val="0"/>
        <w:spacing w:line="400" w:lineRule="exact"/>
        <w:ind w:left="424" w:leftChars="202"/>
        <w:jc w:val="left"/>
        <w:rPr>
          <w:rFonts w:hint="eastAsia" w:ascii="微软雅黑" w:hAnsi="微软雅黑" w:eastAsia="微软雅黑"/>
          <w:color w:val="FF0000"/>
          <w:sz w:val="24"/>
        </w:rPr>
      </w:pPr>
      <w:r>
        <w:rPr>
          <w:rFonts w:hint="eastAsia" w:ascii="微软雅黑" w:hAnsi="微软雅黑" w:eastAsia="微软雅黑" w:cs="Arial"/>
          <w:color w:val="FF0000"/>
          <w:sz w:val="24"/>
        </w:rPr>
        <w:t>4.</w:t>
      </w:r>
      <w:r>
        <w:rPr>
          <w:rFonts w:ascii="微软雅黑" w:hAnsi="微软雅黑" w:eastAsia="微软雅黑" w:cs="Arial"/>
          <w:color w:val="FF0000"/>
          <w:sz w:val="24"/>
        </w:rPr>
        <w:t>8</w:t>
      </w:r>
      <w:r>
        <w:rPr>
          <w:rFonts w:hint="eastAsia" w:ascii="微软雅黑" w:hAnsi="微软雅黑" w:eastAsia="微软雅黑" w:cs="Arial"/>
          <w:color w:val="FF0000"/>
          <w:sz w:val="24"/>
        </w:rPr>
        <w:t>、</w:t>
      </w:r>
      <w:r>
        <w:rPr>
          <w:rFonts w:ascii="微软雅黑" w:hAnsi="微软雅黑" w:eastAsia="微软雅黑" w:cs="Arial"/>
          <w:color w:val="FF0000"/>
          <w:sz w:val="24"/>
        </w:rPr>
        <w:t>自动</w:t>
      </w:r>
      <w:r>
        <w:rPr>
          <w:rFonts w:hint="eastAsia" w:ascii="微软雅黑" w:hAnsi="微软雅黑" w:eastAsia="微软雅黑" w:cs="Arial"/>
          <w:color w:val="FF0000"/>
          <w:sz w:val="24"/>
        </w:rPr>
        <w:t>容</w:t>
      </w:r>
      <w:r>
        <w:rPr>
          <w:rFonts w:ascii="微软雅黑" w:hAnsi="微软雅黑" w:eastAsia="微软雅黑" w:cs="Arial"/>
          <w:color w:val="FF0000"/>
          <w:sz w:val="24"/>
        </w:rPr>
        <w:t>积测量</w:t>
      </w:r>
      <w:r>
        <w:rPr>
          <w:rFonts w:hint="eastAsia" w:ascii="微软雅黑" w:hAnsi="微软雅黑" w:eastAsia="微软雅黑" w:cs="Arial"/>
          <w:color w:val="FF0000"/>
          <w:sz w:val="24"/>
        </w:rPr>
        <w:t>（选配）</w:t>
      </w:r>
    </w:p>
    <w:p>
      <w:pPr>
        <w:pStyle w:val="19"/>
        <w:adjustRightInd w:val="0"/>
        <w:spacing w:line="440" w:lineRule="exact"/>
        <w:ind w:left="424" w:leftChars="202" w:firstLine="0" w:firstLineChars="0"/>
        <w:jc w:val="left"/>
        <w:rPr>
          <w:rFonts w:hint="eastAsia" w:ascii="微软雅黑" w:hAnsi="微软雅黑" w:eastAsia="微软雅黑" w:cs="Arial"/>
          <w:color w:val="FF0000"/>
          <w:sz w:val="24"/>
          <w:szCs w:val="24"/>
        </w:rPr>
      </w:pPr>
      <w:r>
        <w:rPr>
          <w:rFonts w:hint="eastAsia" w:ascii="微软雅黑" w:hAnsi="微软雅黑" w:eastAsia="微软雅黑" w:cs="Arial"/>
          <w:color w:val="FF0000"/>
          <w:sz w:val="24"/>
          <w:szCs w:val="24"/>
        </w:rPr>
        <w:t>4.</w:t>
      </w:r>
      <w:r>
        <w:rPr>
          <w:rFonts w:ascii="微软雅黑" w:hAnsi="微软雅黑" w:eastAsia="微软雅黑" w:cs="Arial"/>
          <w:color w:val="FF0000"/>
          <w:sz w:val="24"/>
          <w:szCs w:val="24"/>
        </w:rPr>
        <w:t>9</w:t>
      </w:r>
      <w:r>
        <w:rPr>
          <w:rFonts w:hint="eastAsia" w:ascii="微软雅黑" w:hAnsi="微软雅黑" w:eastAsia="微软雅黑" w:cs="Arial"/>
          <w:color w:val="FF0000"/>
          <w:sz w:val="24"/>
          <w:szCs w:val="24"/>
        </w:rPr>
        <w:t>、自动卵泡测量（选配），一键自动分割无回声结构，以不同的颜色区分显示不同位置和大小的无回声结构，并自动测量卵泡直径、X轴长度、Y轴长度、Z轴长度、三个轴的平均值和体积。</w:t>
      </w:r>
    </w:p>
    <w:p>
      <w:pPr>
        <w:pStyle w:val="19"/>
        <w:adjustRightInd w:val="0"/>
        <w:spacing w:line="400" w:lineRule="exact"/>
        <w:ind w:left="424" w:leftChars="202" w:firstLine="0" w:firstLineChars="0"/>
        <w:jc w:val="left"/>
        <w:rPr>
          <w:rFonts w:ascii="微软雅黑" w:hAnsi="微软雅黑" w:eastAsia="微软雅黑" w:cs="Arial"/>
          <w:color w:val="FF0000"/>
          <w:sz w:val="24"/>
          <w:szCs w:val="24"/>
        </w:rPr>
      </w:pPr>
      <w:r>
        <w:rPr>
          <w:rFonts w:hint="eastAsia" w:ascii="微软雅黑" w:hAnsi="微软雅黑" w:eastAsia="微软雅黑"/>
          <w:color w:val="FF0000"/>
          <w:sz w:val="24"/>
          <w:szCs w:val="24"/>
        </w:rPr>
        <w:t>4.</w:t>
      </w:r>
      <w:r>
        <w:rPr>
          <w:rFonts w:ascii="微软雅黑" w:hAnsi="微软雅黑" w:eastAsia="微软雅黑"/>
          <w:color w:val="FF0000"/>
          <w:sz w:val="24"/>
          <w:szCs w:val="24"/>
        </w:rPr>
        <w:t>10</w:t>
      </w:r>
      <w:r>
        <w:rPr>
          <w:rFonts w:hint="eastAsia" w:ascii="微软雅黑" w:hAnsi="微软雅黑" w:eastAsia="微软雅黑"/>
          <w:color w:val="FF0000"/>
          <w:sz w:val="24"/>
          <w:szCs w:val="24"/>
        </w:rPr>
        <w:t>、</w:t>
      </w:r>
      <w:r>
        <w:rPr>
          <w:rFonts w:hint="eastAsia" w:ascii="微软雅黑" w:hAnsi="微软雅黑" w:eastAsia="微软雅黑" w:cs="Arial"/>
          <w:color w:val="FF0000"/>
          <w:sz w:val="24"/>
          <w:szCs w:val="24"/>
        </w:rPr>
        <w:t>血管内中膜自动测量，可进行血管前、后壁的内中膜一段距离的自动描记、自动生成测量数据结果，并具备IMT发育趋势分析曲线。（要求提供证明图片）</w:t>
      </w:r>
    </w:p>
    <w:p>
      <w:pPr>
        <w:adjustRightInd w:val="0"/>
        <w:spacing w:line="400" w:lineRule="exact"/>
        <w:ind w:left="426"/>
        <w:jc w:val="left"/>
        <w:rPr>
          <w:rFonts w:ascii="微软雅黑" w:hAnsi="微软雅黑" w:eastAsia="微软雅黑" w:cs="Arial"/>
          <w:color w:val="FF0000"/>
          <w:sz w:val="24"/>
        </w:rPr>
      </w:pPr>
      <w:r>
        <w:rPr>
          <w:rFonts w:hint="eastAsia" w:ascii="微软雅黑" w:hAnsi="微软雅黑" w:eastAsia="微软雅黑"/>
          <w:color w:val="FF0000"/>
          <w:sz w:val="24"/>
        </w:rPr>
        <w:t>4.</w:t>
      </w:r>
      <w:r>
        <w:rPr>
          <w:rFonts w:ascii="微软雅黑" w:hAnsi="微软雅黑" w:eastAsia="微软雅黑"/>
          <w:color w:val="FF0000"/>
          <w:sz w:val="24"/>
        </w:rPr>
        <w:t>11</w:t>
      </w:r>
      <w:r>
        <w:rPr>
          <w:rFonts w:hint="eastAsia" w:ascii="微软雅黑" w:hAnsi="微软雅黑" w:eastAsia="微软雅黑" w:cs="Arial"/>
          <w:color w:val="FF0000"/>
          <w:sz w:val="24"/>
        </w:rPr>
        <w:t>、心功能自动测量软件,自动识别四腔心、两腔心、心肌边界，无需手动描记。</w:t>
      </w:r>
    </w:p>
    <w:p>
      <w:pPr>
        <w:adjustRightInd w:val="0"/>
        <w:spacing w:line="400" w:lineRule="exact"/>
        <w:ind w:left="426"/>
        <w:jc w:val="left"/>
        <w:rPr>
          <w:rFonts w:hint="eastAsia" w:ascii="微软雅黑" w:hAnsi="微软雅黑" w:eastAsia="微软雅黑" w:cs="Arial"/>
          <w:color w:val="FF0000"/>
          <w:sz w:val="24"/>
        </w:rPr>
      </w:pP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5、检查存储和管理（内置超声工作站）</w:t>
      </w:r>
    </w:p>
    <w:p>
      <w:pPr>
        <w:pStyle w:val="19"/>
        <w:adjustRightInd w:val="0"/>
        <w:spacing w:line="400" w:lineRule="exact"/>
        <w:ind w:left="424" w:leftChars="202"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5.1、检查存储</w:t>
      </w:r>
    </w:p>
    <w:p>
      <w:pPr>
        <w:pStyle w:val="19"/>
        <w:adjustRightInd w:val="0"/>
        <w:spacing w:line="400" w:lineRule="exact"/>
        <w:ind w:left="424" w:leftChars="202"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5.2、≥</w:t>
      </w:r>
      <w:r>
        <w:rPr>
          <w:rFonts w:ascii="微软雅黑" w:hAnsi="微软雅黑" w:eastAsia="微软雅黑" w:cs="Arial"/>
          <w:color w:val="1D1B11"/>
          <w:sz w:val="24"/>
          <w:szCs w:val="24"/>
        </w:rPr>
        <w:t>1T</w:t>
      </w:r>
      <w:r>
        <w:rPr>
          <w:rFonts w:hint="eastAsia" w:ascii="微软雅黑" w:hAnsi="微软雅黑" w:eastAsia="微软雅黑" w:cs="Arial"/>
          <w:color w:val="1D1B11"/>
          <w:sz w:val="24"/>
          <w:szCs w:val="24"/>
        </w:rPr>
        <w:t>硬盘</w:t>
      </w:r>
      <w:r>
        <w:rPr>
          <w:rFonts w:ascii="微软雅黑" w:hAnsi="微软雅黑" w:eastAsia="微软雅黑" w:cs="Arial"/>
          <w:color w:val="1D1B11"/>
          <w:sz w:val="24"/>
          <w:szCs w:val="24"/>
        </w:rPr>
        <w:t xml:space="preserve"> </w:t>
      </w:r>
    </w:p>
    <w:p>
      <w:pPr>
        <w:pStyle w:val="19"/>
        <w:adjustRightInd w:val="0"/>
        <w:spacing w:line="400" w:lineRule="exact"/>
        <w:ind w:left="424" w:leftChars="202"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5.3、内置超声工作站</w:t>
      </w:r>
    </w:p>
    <w:p>
      <w:pPr>
        <w:pStyle w:val="19"/>
        <w:adjustRightInd w:val="0"/>
        <w:spacing w:line="400" w:lineRule="exact"/>
        <w:ind w:left="424" w:leftChars="202"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5.4、多种导出图像格式：动态图像、静态图像以PC格式直接导出，无需特殊软件即能在普通PC 机上直接观看图像。导出、备份图像数据资料同时，可进行实时检查，不影响检查操作</w:t>
      </w:r>
    </w:p>
    <w:p>
      <w:pPr>
        <w:pStyle w:val="19"/>
        <w:adjustRightInd w:val="0"/>
        <w:spacing w:line="400" w:lineRule="exact"/>
        <w:ind w:firstLineChars="0"/>
        <w:jc w:val="left"/>
        <w:rPr>
          <w:rFonts w:hint="eastAsia" w:ascii="微软雅黑" w:hAnsi="微软雅黑" w:eastAsia="微软雅黑" w:cs="Arial"/>
          <w:color w:val="1D1B11"/>
          <w:sz w:val="24"/>
          <w:szCs w:val="24"/>
        </w:rPr>
      </w:pPr>
    </w:p>
    <w:p>
      <w:pPr>
        <w:pStyle w:val="19"/>
        <w:adjustRightInd w:val="0"/>
        <w:spacing w:line="400" w:lineRule="exact"/>
        <w:ind w:left="424" w:leftChars="202" w:firstLine="0" w:firstLineChars="0"/>
        <w:jc w:val="left"/>
        <w:rPr>
          <w:rFonts w:hint="eastAsia" w:ascii="微软雅黑" w:hAnsi="微软雅黑" w:eastAsia="微软雅黑" w:cs="Arial"/>
          <w:color w:val="1D1B11"/>
          <w:sz w:val="24"/>
          <w:szCs w:val="24"/>
        </w:rPr>
      </w:pPr>
    </w:p>
    <w:p>
      <w:pPr>
        <w:pStyle w:val="19"/>
        <w:adjustRightInd w:val="0"/>
        <w:spacing w:line="400" w:lineRule="exact"/>
        <w:ind w:firstLine="0" w:firstLineChars="0"/>
        <w:jc w:val="left"/>
        <w:rPr>
          <w:rFonts w:ascii="微软雅黑" w:hAnsi="微软雅黑" w:eastAsia="微软雅黑" w:cs="Arial"/>
          <w:b/>
          <w:color w:val="1D1B11"/>
          <w:sz w:val="24"/>
          <w:szCs w:val="24"/>
        </w:rPr>
      </w:pPr>
      <w:r>
        <w:rPr>
          <w:rFonts w:hint="eastAsia" w:ascii="微软雅黑" w:hAnsi="微软雅黑" w:eastAsia="微软雅黑" w:cs="Arial"/>
          <w:b/>
          <w:color w:val="1D1B11"/>
          <w:sz w:val="24"/>
          <w:szCs w:val="24"/>
        </w:rPr>
        <w:t>6、连通性要求</w:t>
      </w:r>
    </w:p>
    <w:p>
      <w:pPr>
        <w:pStyle w:val="19"/>
        <w:adjustRightInd w:val="0"/>
        <w:spacing w:line="400" w:lineRule="exact"/>
        <w:ind w:left="424" w:leftChars="202"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6.1、支持网络连接</w:t>
      </w:r>
    </w:p>
    <w:p>
      <w:pPr>
        <w:pStyle w:val="19"/>
        <w:adjustRightInd w:val="0"/>
        <w:spacing w:line="400" w:lineRule="exact"/>
        <w:ind w:left="424" w:leftChars="202"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6.2、DICOM 3.0</w:t>
      </w:r>
    </w:p>
    <w:p>
      <w:pPr>
        <w:pStyle w:val="19"/>
        <w:adjustRightInd w:val="0"/>
        <w:spacing w:line="400" w:lineRule="exact"/>
        <w:ind w:left="424" w:leftChars="202"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 xml:space="preserve">     DICOM妇产科、心脏、血管、乳腺结构化报告</w:t>
      </w:r>
    </w:p>
    <w:p>
      <w:pPr>
        <w:pStyle w:val="19"/>
        <w:adjustRightInd w:val="0"/>
        <w:spacing w:line="400" w:lineRule="exact"/>
        <w:ind w:left="424" w:leftChars="202"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6.3、视频/音频输入、输出</w:t>
      </w:r>
    </w:p>
    <w:p>
      <w:pPr>
        <w:pStyle w:val="19"/>
        <w:adjustRightInd w:val="0"/>
        <w:spacing w:line="400" w:lineRule="exact"/>
        <w:ind w:left="424" w:leftChars="202" w:firstLine="0" w:firstLineChars="0"/>
        <w:jc w:val="left"/>
        <w:rPr>
          <w:rFonts w:ascii="微软雅黑" w:hAnsi="微软雅黑" w:eastAsia="微软雅黑" w:cs="Arial"/>
          <w:color w:val="1D1B11"/>
          <w:sz w:val="24"/>
          <w:szCs w:val="24"/>
        </w:rPr>
      </w:pPr>
      <w:r>
        <w:rPr>
          <w:rFonts w:hint="eastAsia" w:ascii="微软雅黑" w:hAnsi="微软雅黑" w:eastAsia="微软雅黑" w:cs="Arial"/>
          <w:color w:val="1D1B11"/>
          <w:sz w:val="24"/>
          <w:szCs w:val="24"/>
        </w:rPr>
        <w:t>6.4、USB接口</w:t>
      </w:r>
      <w:r>
        <w:rPr>
          <w:rFonts w:hint="eastAsia" w:ascii="微软雅黑" w:hAnsi="微软雅黑" w:eastAsia="微软雅黑"/>
          <w:sz w:val="24"/>
          <w:szCs w:val="24"/>
        </w:rPr>
        <w:t>≥5个</w:t>
      </w:r>
    </w:p>
    <w:p>
      <w:pPr>
        <w:pStyle w:val="19"/>
        <w:numPr>
          <w:ilvl w:val="1"/>
          <w:numId w:val="3"/>
        </w:numPr>
        <w:adjustRightInd w:val="0"/>
        <w:spacing w:line="400" w:lineRule="exact"/>
        <w:ind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内置</w:t>
      </w:r>
      <w:r>
        <w:rPr>
          <w:rFonts w:ascii="微软雅黑" w:hAnsi="微软雅黑" w:eastAsia="微软雅黑" w:cs="Arial"/>
          <w:color w:val="1D1B11"/>
          <w:sz w:val="24"/>
          <w:szCs w:val="24"/>
        </w:rPr>
        <w:t>电池</w:t>
      </w:r>
    </w:p>
    <w:p>
      <w:pPr>
        <w:pStyle w:val="19"/>
        <w:adjustRightInd w:val="0"/>
        <w:spacing w:line="400" w:lineRule="exact"/>
        <w:ind w:left="0" w:leftChars="0" w:firstLine="0" w:firstLineChars="0"/>
        <w:jc w:val="left"/>
        <w:rPr>
          <w:rFonts w:ascii="微软雅黑" w:hAnsi="微软雅黑" w:eastAsia="微软雅黑" w:cs="Arial"/>
          <w:color w:val="1D1B11"/>
          <w:sz w:val="24"/>
          <w:szCs w:val="24"/>
        </w:rPr>
      </w:pPr>
    </w:p>
    <w:p>
      <w:pPr>
        <w:pStyle w:val="19"/>
        <w:adjustRightInd w:val="0"/>
        <w:spacing w:line="400" w:lineRule="exact"/>
        <w:ind w:firstLine="0" w:firstLineChars="0"/>
        <w:jc w:val="left"/>
        <w:rPr>
          <w:rFonts w:ascii="微软雅黑" w:hAnsi="微软雅黑" w:eastAsia="微软雅黑" w:cs="Arial"/>
          <w:b/>
          <w:color w:val="1D1B11"/>
          <w:sz w:val="24"/>
          <w:szCs w:val="24"/>
        </w:rPr>
      </w:pPr>
      <w:r>
        <w:rPr>
          <w:rFonts w:hint="eastAsia" w:ascii="微软雅黑" w:hAnsi="微软雅黑" w:eastAsia="微软雅黑" w:cs="Arial"/>
          <w:b/>
          <w:color w:val="1D1B11"/>
          <w:sz w:val="24"/>
          <w:szCs w:val="24"/>
        </w:rPr>
        <w:t>7、安全和认证</w:t>
      </w:r>
    </w:p>
    <w:p>
      <w:pPr>
        <w:pStyle w:val="19"/>
        <w:adjustRightInd w:val="0"/>
        <w:spacing w:line="400" w:lineRule="exact"/>
        <w:ind w:left="426" w:firstLine="0" w:firstLineChars="0"/>
        <w:jc w:val="left"/>
        <w:rPr>
          <w:rFonts w:ascii="微软雅黑" w:hAnsi="微软雅黑" w:eastAsia="微软雅黑" w:cs="Arial"/>
          <w:color w:val="1D1B11"/>
          <w:sz w:val="24"/>
          <w:szCs w:val="24"/>
        </w:rPr>
      </w:pPr>
      <w:r>
        <w:rPr>
          <w:rFonts w:ascii="微软雅黑" w:hAnsi="微软雅黑" w:eastAsia="微软雅黑" w:cs="Arial"/>
          <w:color w:val="1D1B11"/>
          <w:sz w:val="24"/>
          <w:szCs w:val="24"/>
        </w:rPr>
        <w:t>经</w:t>
      </w:r>
      <w:r>
        <w:rPr>
          <w:rFonts w:hint="eastAsia" w:ascii="微软雅黑" w:hAnsi="微软雅黑" w:eastAsia="微软雅黑" w:cs="Arial"/>
          <w:color w:val="1D1B11"/>
          <w:sz w:val="24"/>
          <w:szCs w:val="24"/>
        </w:rPr>
        <w:t>CE及</w:t>
      </w:r>
      <w:r>
        <w:rPr>
          <w:rFonts w:ascii="微软雅黑" w:hAnsi="微软雅黑" w:eastAsia="微软雅黑" w:cs="Arial"/>
          <w:color w:val="1D1B11"/>
          <w:sz w:val="24"/>
          <w:szCs w:val="24"/>
        </w:rPr>
        <w:t>C</w:t>
      </w:r>
      <w:r>
        <w:rPr>
          <w:rFonts w:hint="eastAsia" w:ascii="微软雅黑" w:hAnsi="微软雅黑" w:eastAsia="微软雅黑" w:cs="Arial"/>
          <w:color w:val="1D1B11"/>
          <w:sz w:val="24"/>
          <w:szCs w:val="24"/>
        </w:rPr>
        <w:t>FDA认证</w:t>
      </w:r>
    </w:p>
    <w:p>
      <w:pPr>
        <w:numPr>
          <w:ilvl w:val="0"/>
          <w:numId w:val="2"/>
        </w:numPr>
        <w:adjustRightInd w:val="0"/>
        <w:spacing w:line="400" w:lineRule="exact"/>
        <w:ind w:left="840" w:hanging="840"/>
        <w:jc w:val="left"/>
        <w:rPr>
          <w:rFonts w:ascii="微软雅黑" w:hAnsi="微软雅黑" w:eastAsia="微软雅黑"/>
          <w:b/>
          <w:sz w:val="24"/>
        </w:rPr>
      </w:pPr>
      <w:r>
        <w:rPr>
          <w:rFonts w:hint="eastAsia" w:ascii="微软雅黑" w:hAnsi="微软雅黑" w:eastAsia="微软雅黑"/>
          <w:b/>
          <w:sz w:val="24"/>
        </w:rPr>
        <w:t>外设和附件</w:t>
      </w:r>
    </w:p>
    <w:p>
      <w:pPr>
        <w:pStyle w:val="19"/>
        <w:spacing w:line="300" w:lineRule="exact"/>
        <w:ind w:left="426"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 xml:space="preserve">1、耦合剂加热器       </w:t>
      </w:r>
    </w:p>
    <w:p>
      <w:pPr>
        <w:pStyle w:val="19"/>
        <w:spacing w:line="300" w:lineRule="exact"/>
        <w:ind w:firstLineChars="0"/>
        <w:jc w:val="left"/>
        <w:rPr>
          <w:rFonts w:hint="eastAsia" w:ascii="微软雅黑" w:hAnsi="微软雅黑" w:eastAsia="微软雅黑" w:cs="Arial"/>
          <w:color w:val="FF0000"/>
          <w:sz w:val="24"/>
          <w:szCs w:val="24"/>
        </w:rPr>
      </w:pPr>
      <w:r>
        <w:rPr>
          <w:rFonts w:hint="eastAsia" w:ascii="微软雅黑" w:hAnsi="微软雅黑" w:eastAsia="微软雅黑"/>
          <w:color w:val="FF0000"/>
          <w:sz w:val="24"/>
          <w:szCs w:val="24"/>
        </w:rPr>
        <w:t>2、</w:t>
      </w:r>
      <w:r>
        <w:rPr>
          <w:rFonts w:hint="eastAsia" w:ascii="微软雅黑" w:hAnsi="微软雅黑" w:eastAsia="微软雅黑" w:cs="Arial"/>
          <w:color w:val="FF0000"/>
          <w:sz w:val="24"/>
          <w:szCs w:val="24"/>
        </w:rPr>
        <w:t>具备专业探头放置架</w:t>
      </w:r>
      <w:r>
        <w:rPr>
          <w:rFonts w:hint="eastAsia" w:ascii="微软雅黑" w:hAnsi="微软雅黑" w:eastAsia="微软雅黑"/>
          <w:color w:val="FF0000"/>
          <w:sz w:val="24"/>
          <w:szCs w:val="24"/>
        </w:rPr>
        <w:t>≥</w:t>
      </w:r>
      <w:r>
        <w:rPr>
          <w:rFonts w:ascii="微软雅黑" w:hAnsi="微软雅黑" w:eastAsia="微软雅黑" w:cs="Arial"/>
          <w:color w:val="FF0000"/>
          <w:sz w:val="24"/>
          <w:szCs w:val="24"/>
        </w:rPr>
        <w:t>7</w:t>
      </w:r>
      <w:r>
        <w:rPr>
          <w:rFonts w:hint="eastAsia" w:ascii="微软雅黑" w:hAnsi="微软雅黑" w:eastAsia="微软雅黑" w:cs="Arial"/>
          <w:color w:val="FF0000"/>
          <w:sz w:val="24"/>
          <w:szCs w:val="24"/>
        </w:rPr>
        <w:t>个（不包括耦合剂放置架</w:t>
      </w:r>
      <w:r>
        <w:rPr>
          <w:rFonts w:ascii="微软雅黑" w:hAnsi="微软雅黑" w:eastAsia="微软雅黑" w:cs="Arial"/>
          <w:color w:val="FF0000"/>
          <w:sz w:val="24"/>
          <w:szCs w:val="24"/>
        </w:rPr>
        <w:t>）</w:t>
      </w:r>
    </w:p>
    <w:p>
      <w:pPr>
        <w:pStyle w:val="19"/>
        <w:spacing w:line="300" w:lineRule="exact"/>
        <w:ind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3、支持数字黑白、数字彩色、图文打印机</w:t>
      </w:r>
    </w:p>
    <w:p>
      <w:pPr>
        <w:pStyle w:val="19"/>
        <w:spacing w:line="300" w:lineRule="exact"/>
        <w:ind w:left="426"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4</w:t>
      </w:r>
      <w:r>
        <w:rPr>
          <w:rFonts w:ascii="微软雅黑" w:hAnsi="微软雅黑" w:eastAsia="微软雅黑" w:cs="Arial"/>
          <w:color w:val="1D1B11"/>
          <w:sz w:val="24"/>
          <w:szCs w:val="24"/>
        </w:rPr>
        <w:t>、</w:t>
      </w:r>
      <w:r>
        <w:rPr>
          <w:rFonts w:hint="eastAsia" w:ascii="微软雅黑" w:hAnsi="微软雅黑" w:eastAsia="微软雅黑" w:cs="Arial"/>
          <w:color w:val="1D1B11"/>
          <w:sz w:val="24"/>
          <w:szCs w:val="24"/>
        </w:rPr>
        <w:t>支持脚踏开关（选配）</w:t>
      </w:r>
    </w:p>
    <w:p>
      <w:pPr>
        <w:pStyle w:val="19"/>
        <w:spacing w:line="300" w:lineRule="exact"/>
        <w:ind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5、支持生理信号：ECG（选配）</w:t>
      </w:r>
    </w:p>
    <w:p>
      <w:pPr>
        <w:pStyle w:val="19"/>
        <w:spacing w:line="300" w:lineRule="exact"/>
        <w:ind w:left="426" w:firstLine="0"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6、激光条码扫描仪（选配）</w:t>
      </w:r>
    </w:p>
    <w:p>
      <w:pPr>
        <w:pStyle w:val="19"/>
        <w:spacing w:line="300" w:lineRule="exact"/>
        <w:ind w:firstLineChars="0"/>
        <w:jc w:val="left"/>
        <w:rPr>
          <w:rFonts w:hint="eastAsia" w:ascii="微软雅黑" w:hAnsi="微软雅黑" w:eastAsia="微软雅黑" w:cs="Arial"/>
          <w:color w:val="1D1B11"/>
          <w:sz w:val="24"/>
          <w:szCs w:val="24"/>
        </w:rPr>
      </w:pPr>
      <w:r>
        <w:rPr>
          <w:rFonts w:hint="eastAsia" w:ascii="微软雅黑" w:hAnsi="微软雅黑" w:eastAsia="微软雅黑" w:cs="Arial"/>
          <w:color w:val="1D1B11"/>
          <w:sz w:val="24"/>
          <w:szCs w:val="24"/>
        </w:rPr>
        <w:t>7、内置无线网卡</w:t>
      </w:r>
    </w:p>
    <w:p>
      <w:pPr>
        <w:pStyle w:val="19"/>
        <w:spacing w:line="300" w:lineRule="exact"/>
        <w:ind w:left="426" w:firstLine="0" w:firstLineChars="0"/>
        <w:jc w:val="left"/>
        <w:rPr>
          <w:rFonts w:hint="eastAsia" w:ascii="微软雅黑" w:hAnsi="微软雅黑" w:eastAsia="微软雅黑" w:cs="Arial"/>
          <w:color w:val="FF0000"/>
          <w:sz w:val="24"/>
          <w:szCs w:val="24"/>
        </w:rPr>
      </w:pPr>
      <w:r>
        <w:rPr>
          <w:rFonts w:hint="eastAsia" w:ascii="微软雅黑" w:hAnsi="微软雅黑" w:eastAsia="微软雅黑" w:cs="Arial"/>
          <w:color w:val="FF0000"/>
          <w:sz w:val="24"/>
          <w:szCs w:val="24"/>
        </w:rPr>
        <w:t xml:space="preserve">8、整机重量：≦ </w:t>
      </w:r>
      <w:r>
        <w:rPr>
          <w:rFonts w:ascii="微软雅黑" w:hAnsi="微软雅黑" w:eastAsia="微软雅黑" w:cs="Arial"/>
          <w:color w:val="FF0000"/>
          <w:sz w:val="24"/>
          <w:szCs w:val="24"/>
        </w:rPr>
        <w:t>85</w:t>
      </w:r>
      <w:r>
        <w:rPr>
          <w:rFonts w:hint="eastAsia" w:ascii="微软雅黑" w:hAnsi="微软雅黑" w:eastAsia="微软雅黑" w:cs="Arial"/>
          <w:color w:val="FF0000"/>
          <w:sz w:val="24"/>
          <w:szCs w:val="24"/>
        </w:rPr>
        <w:t>Kg</w:t>
      </w:r>
    </w:p>
    <w:p>
      <w:pPr>
        <w:adjustRightInd w:val="0"/>
        <w:spacing w:line="400" w:lineRule="exact"/>
        <w:ind w:left="840"/>
        <w:jc w:val="left"/>
        <w:rPr>
          <w:rFonts w:hint="eastAsia" w:ascii="微软雅黑" w:hAnsi="微软雅黑" w:eastAsia="微软雅黑"/>
          <w:b/>
          <w:sz w:val="24"/>
        </w:rPr>
      </w:pPr>
    </w:p>
    <w:p>
      <w:pPr>
        <w:numPr>
          <w:ilvl w:val="0"/>
          <w:numId w:val="2"/>
        </w:numPr>
        <w:adjustRightInd w:val="0"/>
        <w:spacing w:line="400" w:lineRule="exact"/>
        <w:ind w:left="840" w:hanging="840"/>
        <w:jc w:val="left"/>
        <w:rPr>
          <w:rFonts w:hint="eastAsia" w:ascii="微软雅黑" w:hAnsi="微软雅黑" w:eastAsia="微软雅黑"/>
          <w:b/>
          <w:sz w:val="24"/>
        </w:rPr>
      </w:pPr>
      <w:r>
        <w:rPr>
          <w:rFonts w:hint="eastAsia" w:ascii="微软雅黑" w:hAnsi="微软雅黑" w:eastAsia="微软雅黑"/>
          <w:b/>
          <w:sz w:val="24"/>
        </w:rPr>
        <w:t>配置要求：</w:t>
      </w:r>
    </w:p>
    <w:p>
      <w:p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1、全身应用彩色多普勒超声诊断仪主机1台</w:t>
      </w:r>
    </w:p>
    <w:p>
      <w:p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2、配置探头：腹部探头1把、浅表探头1把、心脏探头或腔内探头任选1把</w:t>
      </w:r>
    </w:p>
    <w:p>
      <w:pPr>
        <w:numPr>
          <w:ilvl w:val="0"/>
          <w:numId w:val="2"/>
        </w:numPr>
        <w:adjustRightInd w:val="0"/>
        <w:spacing w:line="400" w:lineRule="exact"/>
        <w:ind w:left="840" w:hanging="840"/>
        <w:jc w:val="left"/>
        <w:rPr>
          <w:rFonts w:ascii="微软雅黑" w:hAnsi="微软雅黑" w:eastAsia="微软雅黑"/>
          <w:b/>
          <w:sz w:val="24"/>
        </w:rPr>
      </w:pPr>
      <w:r>
        <w:rPr>
          <w:rFonts w:hint="eastAsia" w:ascii="微软雅黑" w:hAnsi="微软雅黑" w:eastAsia="微软雅黑"/>
          <w:b/>
          <w:sz w:val="24"/>
        </w:rPr>
        <w:t>备件、技术及维修服务，培训要求及其它</w:t>
      </w:r>
    </w:p>
    <w:p>
      <w:pPr>
        <w:numPr>
          <w:ilvl w:val="0"/>
          <w:numId w:val="4"/>
        </w:num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卖方应在用户当地或省会中心城市设置备件库，存入所有必须的备件，保证必要时可以及时供应</w:t>
      </w:r>
    </w:p>
    <w:p>
      <w:pPr>
        <w:numPr>
          <w:ilvl w:val="0"/>
          <w:numId w:val="4"/>
        </w:num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技术及维修服务</w:t>
      </w:r>
    </w:p>
    <w:p>
      <w:pPr>
        <w:numPr>
          <w:ilvl w:val="0"/>
          <w:numId w:val="4"/>
        </w:num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在用户当地或省会中心城市，卖方应配置多名工程技术人员，随时提供开箱验货、安装、调试或维修等服务</w:t>
      </w:r>
    </w:p>
    <w:p>
      <w:pPr>
        <w:numPr>
          <w:ilvl w:val="0"/>
          <w:numId w:val="4"/>
        </w:num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技术培训要求</w:t>
      </w:r>
    </w:p>
    <w:p>
      <w:pPr>
        <w:adjustRightInd w:val="0"/>
        <w:spacing w:line="400" w:lineRule="exact"/>
        <w:ind w:left="643" w:leftChars="306"/>
        <w:jc w:val="left"/>
        <w:rPr>
          <w:rFonts w:hint="eastAsia" w:ascii="微软雅黑" w:hAnsi="微软雅黑" w:eastAsia="微软雅黑"/>
          <w:sz w:val="24"/>
        </w:rPr>
      </w:pPr>
      <w:r>
        <w:rPr>
          <w:rFonts w:hint="eastAsia" w:ascii="微软雅黑" w:hAnsi="微软雅黑" w:eastAsia="微软雅黑"/>
          <w:sz w:val="24"/>
        </w:rPr>
        <w:t>在用户当地或省会中心城市，卖方应配置专业技术人员提供现场技术培训，保证使用人员正常操作设备的各种功能</w:t>
      </w:r>
    </w:p>
    <w:p>
      <w:pPr>
        <w:numPr>
          <w:ilvl w:val="0"/>
          <w:numId w:val="4"/>
        </w:numPr>
        <w:adjustRightInd w:val="0"/>
        <w:spacing w:line="400" w:lineRule="exact"/>
        <w:jc w:val="left"/>
        <w:rPr>
          <w:rFonts w:hint="eastAsia" w:ascii="微软雅黑" w:hAnsi="微软雅黑" w:eastAsia="微软雅黑"/>
          <w:sz w:val="24"/>
        </w:rPr>
      </w:pPr>
      <w:r>
        <w:rPr>
          <w:rFonts w:hint="eastAsia" w:ascii="微软雅黑" w:hAnsi="微软雅黑" w:eastAsia="微软雅黑"/>
          <w:sz w:val="24"/>
        </w:rPr>
        <w:t>其他商务条款：例如</w:t>
      </w:r>
    </w:p>
    <w:p>
      <w:pPr>
        <w:adjustRightInd w:val="0"/>
        <w:spacing w:line="400" w:lineRule="exact"/>
        <w:ind w:left="720"/>
        <w:jc w:val="left"/>
        <w:rPr>
          <w:rFonts w:hint="eastAsia" w:ascii="微软雅黑" w:hAnsi="微软雅黑" w:eastAsia="微软雅黑"/>
          <w:sz w:val="24"/>
        </w:rPr>
      </w:pPr>
      <w:r>
        <w:rPr>
          <w:rFonts w:hint="eastAsia" w:ascii="微软雅黑" w:hAnsi="微软雅黑" w:eastAsia="微软雅黑"/>
          <w:sz w:val="24"/>
        </w:rPr>
        <w:t>要求提供所在地中心城市工商行政管理局网站可查询的生产厂家专业售后服务机构，并提供相应资格证明</w:t>
      </w:r>
    </w:p>
    <w:p>
      <w:pPr>
        <w:pStyle w:val="20"/>
        <w:widowControl/>
        <w:numPr>
          <w:ilvl w:val="0"/>
          <w:numId w:val="0"/>
        </w:numPr>
        <w:spacing w:line="540" w:lineRule="exact"/>
        <w:ind w:leftChars="0"/>
        <w:jc w:val="left"/>
        <w:rPr>
          <w:rFonts w:hint="eastAsia" w:ascii="宋体" w:hAnsi="宋体" w:cs="Times New Roman"/>
          <w:sz w:val="24"/>
          <w:szCs w:val="24"/>
        </w:rPr>
      </w:pPr>
      <w:r>
        <w:rPr>
          <w:rFonts w:hint="eastAsia" w:ascii="宋体" w:hAnsi="宋体" w:cs="宋体"/>
          <w:sz w:val="24"/>
          <w:lang w:eastAsia="zh-CN"/>
        </w:rPr>
        <w:t>七、</w:t>
      </w:r>
      <w:r>
        <w:rPr>
          <w:rFonts w:hint="eastAsia" w:ascii="宋体" w:hAnsi="宋体" w:eastAsia="宋体" w:cs="宋体"/>
          <w:sz w:val="24"/>
        </w:rPr>
        <w:t>★</w:t>
      </w:r>
      <w:r>
        <w:rPr>
          <w:rFonts w:hint="eastAsia" w:ascii="宋体" w:hAnsi="宋体" w:eastAsia="宋体" w:cs="宋体"/>
          <w:color w:val="000000"/>
          <w:kern w:val="0"/>
          <w:sz w:val="24"/>
          <w:lang w:bidi="ar"/>
        </w:rPr>
        <w:t>免费质保期</w:t>
      </w:r>
      <w:r>
        <w:rPr>
          <w:rFonts w:hint="eastAsia" w:ascii="宋体" w:hAnsi="宋体" w:cs="宋体"/>
          <w:color w:val="000000"/>
          <w:kern w:val="0"/>
          <w:sz w:val="24"/>
          <w:lang w:val="en-US" w:eastAsia="zh-CN" w:bidi="ar"/>
        </w:rPr>
        <w:t>3</w:t>
      </w:r>
      <w:r>
        <w:rPr>
          <w:rFonts w:hint="eastAsia" w:ascii="宋体" w:hAnsi="宋体" w:eastAsia="宋体" w:cs="宋体"/>
          <w:color w:val="000000"/>
          <w:kern w:val="0"/>
          <w:sz w:val="24"/>
          <w:lang w:bidi="ar"/>
        </w:rPr>
        <w:t>年</w:t>
      </w:r>
      <w:r>
        <w:rPr>
          <w:rFonts w:hint="eastAsia" w:ascii="宋体" w:hAnsi="宋体" w:eastAsia="宋体" w:cs="宋体"/>
          <w:b/>
          <w:color w:val="000000"/>
          <w:sz w:val="24"/>
        </w:rPr>
        <w:t>，提供原厂质保</w:t>
      </w:r>
      <w:r>
        <w:rPr>
          <w:rFonts w:hint="eastAsia" w:ascii="宋体" w:hAnsi="宋体" w:cs="宋体"/>
          <w:b/>
          <w:color w:val="000000"/>
          <w:sz w:val="24"/>
          <w:lang w:eastAsia="zh-CN"/>
        </w:rPr>
        <w:t>。</w:t>
      </w:r>
    </w:p>
    <w:p>
      <w:pPr>
        <w:pStyle w:val="2"/>
        <w:rPr>
          <w:rFonts w:hint="eastAsia"/>
        </w:rPr>
      </w:pPr>
      <w:bookmarkStart w:id="0" w:name="_GoBack"/>
      <w:bookmarkEnd w:id="0"/>
    </w:p>
    <w:p>
      <w:pPr>
        <w:adjustRightInd w:val="0"/>
        <w:spacing w:line="400" w:lineRule="exact"/>
        <w:jc w:val="left"/>
        <w:rPr>
          <w:rFonts w:hint="eastAsia" w:ascii="微软雅黑" w:hAnsi="微软雅黑" w:eastAsia="微软雅黑"/>
          <w:sz w:val="24"/>
        </w:rPr>
      </w:pPr>
    </w:p>
    <w:p>
      <w:r>
        <w:br w:type="page"/>
      </w:r>
    </w:p>
    <w:p>
      <w:pPr>
        <w:pStyle w:val="5"/>
        <w:numPr>
          <w:ilvl w:val="0"/>
          <w:numId w:val="1"/>
        </w:numPr>
        <w:ind w:left="0" w:leftChars="0"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全数字化便携彩色多普勒超声诊</w:t>
      </w:r>
    </w:p>
    <w:p>
      <w:pPr>
        <w:pStyle w:val="19"/>
        <w:numPr>
          <w:ilvl w:val="0"/>
          <w:numId w:val="5"/>
        </w:numPr>
        <w:tabs>
          <w:tab w:val="left" w:pos="426"/>
        </w:tabs>
        <w:spacing w:line="276" w:lineRule="auto"/>
        <w:ind w:firstLineChars="0"/>
        <w:jc w:val="left"/>
        <w:rPr>
          <w:rFonts w:asciiTheme="minorEastAsia" w:hAnsiTheme="minorEastAsia" w:eastAsiaTheme="minorEastAsia"/>
          <w:szCs w:val="21"/>
        </w:rPr>
      </w:pPr>
      <w:r>
        <w:rPr>
          <w:rFonts w:hint="eastAsia" w:asciiTheme="minorEastAsia" w:hAnsiTheme="minorEastAsia" w:eastAsiaTheme="minorEastAsia"/>
          <w:szCs w:val="21"/>
        </w:rPr>
        <w:t>货物名称：全数字化便携彩色多普勒超声诊断系统</w:t>
      </w:r>
    </w:p>
    <w:p>
      <w:pPr>
        <w:pStyle w:val="19"/>
        <w:numPr>
          <w:ilvl w:val="0"/>
          <w:numId w:val="5"/>
        </w:numPr>
        <w:tabs>
          <w:tab w:val="left" w:pos="426"/>
        </w:tabs>
        <w:spacing w:line="276" w:lineRule="auto"/>
        <w:ind w:firstLineChars="0"/>
        <w:rPr>
          <w:rFonts w:asciiTheme="minorEastAsia" w:hAnsiTheme="minorEastAsia" w:eastAsiaTheme="minorEastAsia"/>
          <w:szCs w:val="21"/>
        </w:rPr>
      </w:pPr>
      <w:r>
        <w:rPr>
          <w:rFonts w:hint="eastAsia" w:cs="Arial" w:asciiTheme="minorEastAsia" w:hAnsiTheme="minorEastAsia" w:eastAsiaTheme="minorEastAsia"/>
          <w:color w:val="1D1B11"/>
          <w:szCs w:val="21"/>
        </w:rPr>
        <w:t>★</w:t>
      </w:r>
      <w:r>
        <w:rPr>
          <w:rFonts w:hint="eastAsia" w:asciiTheme="minorEastAsia" w:hAnsiTheme="minorEastAsia" w:eastAsiaTheme="minorEastAsia"/>
          <w:szCs w:val="21"/>
        </w:rPr>
        <w:t>产品用途说明：满足腹部、妇科、产科、心脏、小器官、血管、肺部等</w:t>
      </w:r>
      <w:r>
        <w:rPr>
          <w:rFonts w:asciiTheme="minorEastAsia" w:hAnsiTheme="minorEastAsia" w:eastAsiaTheme="minorEastAsia"/>
          <w:szCs w:val="21"/>
        </w:rPr>
        <w:t>检查需要</w:t>
      </w:r>
    </w:p>
    <w:p>
      <w:pPr>
        <w:pStyle w:val="19"/>
        <w:numPr>
          <w:ilvl w:val="0"/>
          <w:numId w:val="5"/>
        </w:numPr>
        <w:tabs>
          <w:tab w:val="left" w:pos="426"/>
        </w:tabs>
        <w:spacing w:line="276" w:lineRule="auto"/>
        <w:ind w:firstLineChars="0"/>
        <w:rPr>
          <w:rFonts w:asciiTheme="minorEastAsia" w:hAnsiTheme="minorEastAsia" w:eastAsiaTheme="minorEastAsia"/>
          <w:szCs w:val="21"/>
        </w:rPr>
      </w:pPr>
      <w:r>
        <w:rPr>
          <w:rFonts w:hint="eastAsia" w:asciiTheme="minorEastAsia" w:hAnsiTheme="minorEastAsia" w:eastAsiaTheme="minorEastAsia"/>
          <w:szCs w:val="21"/>
        </w:rPr>
        <w:t>系统技术规格及概述：</w:t>
      </w:r>
    </w:p>
    <w:p>
      <w:pPr>
        <w:pStyle w:val="19"/>
        <w:numPr>
          <w:ilvl w:val="0"/>
          <w:numId w:val="6"/>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6"/>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6"/>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6"/>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系统通用</w:t>
      </w:r>
      <w:r>
        <w:rPr>
          <w:rFonts w:cs="Arial" w:asciiTheme="minorEastAsia" w:hAnsiTheme="minorEastAsia" w:eastAsiaTheme="minorEastAsia"/>
          <w:color w:val="1D1B11"/>
          <w:szCs w:val="21"/>
        </w:rPr>
        <w:t>功能</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★15.6英寸高分辨率LED显示器，可</w:t>
      </w:r>
      <w:r>
        <w:rPr>
          <w:rFonts w:cs="Arial" w:asciiTheme="minorEastAsia" w:hAnsiTheme="minorEastAsia" w:eastAsiaTheme="minorEastAsia"/>
          <w:color w:val="1D1B11"/>
          <w:szCs w:val="21"/>
        </w:rPr>
        <w:t>根据</w:t>
      </w:r>
      <w:r>
        <w:rPr>
          <w:rFonts w:hint="eastAsia" w:cs="Arial" w:asciiTheme="minorEastAsia" w:hAnsiTheme="minorEastAsia" w:eastAsiaTheme="minorEastAsia"/>
          <w:color w:val="1D1B11"/>
          <w:szCs w:val="21"/>
        </w:rPr>
        <w:t>环境光变化</w:t>
      </w:r>
      <w:r>
        <w:rPr>
          <w:rFonts w:cs="Arial" w:asciiTheme="minorEastAsia" w:hAnsiTheme="minorEastAsia" w:eastAsiaTheme="minorEastAsia"/>
          <w:color w:val="1D1B11"/>
          <w:szCs w:val="21"/>
        </w:rPr>
        <w:t>自动调节亮度</w:t>
      </w:r>
      <w:r>
        <w:rPr>
          <w:rFonts w:hint="eastAsia" w:cs="Arial" w:asciiTheme="minorEastAsia" w:hAnsiTheme="minorEastAsia" w:eastAsiaTheme="minorEastAsia"/>
          <w:color w:val="1D1B11"/>
          <w:szCs w:val="21"/>
        </w:rPr>
        <w:t>，可独立主机调节，角度</w:t>
      </w:r>
      <w:r>
        <w:rPr>
          <w:rFonts w:cs="Arial" w:asciiTheme="minorEastAsia" w:hAnsiTheme="minorEastAsia" w:eastAsiaTheme="minorEastAsia"/>
          <w:color w:val="1D1B11"/>
          <w:szCs w:val="21"/>
        </w:rPr>
        <w:t>≥180</w:t>
      </w:r>
      <w:r>
        <w:rPr>
          <w:rFonts w:hint="eastAsia" w:cs="Arial" w:asciiTheme="minorEastAsia" w:hAnsiTheme="minorEastAsia" w:eastAsiaTheme="minorEastAsia"/>
          <w:color w:val="1D1B11"/>
          <w:szCs w:val="21"/>
        </w:rPr>
        <w:t>°</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操作面板具备物理按键与触摸按键</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探头接口1个，可扩展到3个</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★整机重量</w:t>
      </w:r>
      <w:r>
        <w:rPr>
          <w:rFonts w:cs="Arial" w:asciiTheme="minorEastAsia" w:hAnsiTheme="minorEastAsia" w:eastAsiaTheme="minorEastAsia"/>
          <w:color w:val="1D1B11"/>
          <w:szCs w:val="21"/>
        </w:rPr>
        <w:t>3</w:t>
      </w:r>
      <w:r>
        <w:rPr>
          <w:rFonts w:hint="eastAsia" w:cs="Arial" w:asciiTheme="minorEastAsia" w:hAnsiTheme="minorEastAsia" w:eastAsiaTheme="minorEastAsia"/>
          <w:color w:val="1D1B11"/>
          <w:szCs w:val="21"/>
        </w:rPr>
        <w:t>.5</w:t>
      </w:r>
      <w:r>
        <w:rPr>
          <w:rFonts w:cs="Arial" w:asciiTheme="minorEastAsia" w:hAnsiTheme="minorEastAsia" w:eastAsiaTheme="minorEastAsia"/>
          <w:color w:val="1D1B11"/>
          <w:szCs w:val="21"/>
        </w:rPr>
        <w:t>kg（</w:t>
      </w:r>
      <w:r>
        <w:rPr>
          <w:rFonts w:hint="eastAsia" w:cs="Arial" w:asciiTheme="minorEastAsia" w:hAnsiTheme="minorEastAsia" w:eastAsiaTheme="minorEastAsia"/>
          <w:color w:val="1D1B11"/>
          <w:szCs w:val="21"/>
        </w:rPr>
        <w:t>含电池</w:t>
      </w:r>
      <w:r>
        <w:rPr>
          <w:rFonts w:cs="Arial" w:asciiTheme="minorEastAsia" w:hAnsiTheme="minorEastAsia" w:eastAsiaTheme="minorEastAsia"/>
          <w:color w:val="1D1B11"/>
          <w:szCs w:val="21"/>
        </w:rPr>
        <w:t>）</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支持英语，中文，</w:t>
      </w:r>
      <w:r>
        <w:rPr>
          <w:rFonts w:cs="Arial" w:asciiTheme="minorEastAsia" w:hAnsiTheme="minorEastAsia" w:eastAsiaTheme="minorEastAsia"/>
          <w:color w:val="1D1B11"/>
          <w:szCs w:val="21"/>
        </w:rPr>
        <w:t>法语等语种</w:t>
      </w:r>
      <w:r>
        <w:rPr>
          <w:rFonts w:hint="eastAsia" w:cs="Arial" w:asciiTheme="minorEastAsia" w:hAnsiTheme="minorEastAsia" w:eastAsiaTheme="minorEastAsia"/>
          <w:color w:val="1D1B11"/>
          <w:szCs w:val="21"/>
        </w:rPr>
        <w:t>（包括键盘输入、注释、操作面板等）</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获得SFDA和C</w:t>
      </w:r>
      <w:r>
        <w:rPr>
          <w:rFonts w:cs="Arial" w:asciiTheme="minorEastAsia" w:hAnsiTheme="minorEastAsia" w:eastAsiaTheme="minorEastAsia"/>
          <w:color w:val="1D1B11"/>
          <w:szCs w:val="21"/>
        </w:rPr>
        <w:t>E</w:t>
      </w:r>
      <w:r>
        <w:rPr>
          <w:rFonts w:hint="eastAsia" w:cs="Arial" w:asciiTheme="minorEastAsia" w:hAnsiTheme="minorEastAsia" w:eastAsiaTheme="minorEastAsia"/>
          <w:color w:val="1D1B11"/>
          <w:szCs w:val="21"/>
        </w:rPr>
        <w:t>认证</w:t>
      </w:r>
    </w:p>
    <w:p>
      <w:pPr>
        <w:pStyle w:val="19"/>
        <w:numPr>
          <w:ilvl w:val="0"/>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二维灰阶模式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组织谐波成像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组织特异性成像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多角度空间复合成像技术</w:t>
      </w:r>
      <w:r>
        <w:rPr>
          <w:rFonts w:cs="Arial" w:asciiTheme="minorEastAsia" w:hAnsiTheme="minorEastAsia" w:eastAsiaTheme="minorEastAsia"/>
          <w:color w:val="1D1B11"/>
          <w:szCs w:val="21"/>
        </w:rPr>
        <w:t>，</w:t>
      </w:r>
      <w:r>
        <w:rPr>
          <w:rFonts w:hint="eastAsia" w:cs="Arial" w:asciiTheme="minorEastAsia" w:hAnsiTheme="minorEastAsia" w:eastAsiaTheme="minorEastAsia"/>
          <w:color w:val="1D1B11"/>
          <w:szCs w:val="21"/>
        </w:rPr>
        <w:t>支持</w:t>
      </w:r>
      <w:r>
        <w:rPr>
          <w:rFonts w:cs="Arial" w:asciiTheme="minorEastAsia" w:hAnsiTheme="minorEastAsia" w:eastAsiaTheme="minorEastAsia"/>
          <w:color w:val="1D1B11"/>
          <w:szCs w:val="21"/>
        </w:rPr>
        <w:t>≥3</w:t>
      </w:r>
      <w:r>
        <w:rPr>
          <w:rFonts w:hint="eastAsia" w:cs="Arial" w:asciiTheme="minorEastAsia" w:hAnsiTheme="minorEastAsia" w:eastAsiaTheme="minorEastAsia"/>
          <w:color w:val="1D1B11"/>
          <w:szCs w:val="21"/>
        </w:rPr>
        <w:t>条</w:t>
      </w:r>
      <w:r>
        <w:rPr>
          <w:rFonts w:cs="Arial" w:asciiTheme="minorEastAsia" w:hAnsiTheme="minorEastAsia" w:eastAsiaTheme="minorEastAsia"/>
          <w:color w:val="1D1B11"/>
          <w:szCs w:val="21"/>
        </w:rPr>
        <w:t>偏转线</w:t>
      </w:r>
      <w:r>
        <w:rPr>
          <w:rFonts w:hint="eastAsia" w:cs="Arial" w:asciiTheme="minorEastAsia" w:hAnsiTheme="minorEastAsia" w:eastAsiaTheme="minorEastAsia"/>
          <w:color w:val="1D1B11"/>
          <w:szCs w:val="21"/>
        </w:rPr>
        <w:t>，</w:t>
      </w:r>
      <w:r>
        <w:rPr>
          <w:rFonts w:cs="Arial" w:asciiTheme="minorEastAsia" w:hAnsiTheme="minorEastAsia" w:eastAsiaTheme="minorEastAsia"/>
          <w:color w:val="1D1B11"/>
          <w:szCs w:val="21"/>
        </w:rPr>
        <w:t>多级可调，支持线阵和凸阵探头</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频率</w:t>
      </w:r>
      <w:r>
        <w:rPr>
          <w:rFonts w:cs="Arial" w:asciiTheme="minorEastAsia" w:hAnsiTheme="minorEastAsia" w:eastAsiaTheme="minorEastAsia"/>
          <w:color w:val="1D1B11"/>
          <w:szCs w:val="21"/>
        </w:rPr>
        <w:t>复合成像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斑点噪声抑制成像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回波增强技术</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局部图像增强技术</w:t>
      </w:r>
    </w:p>
    <w:p>
      <w:pPr>
        <w:pStyle w:val="19"/>
        <w:numPr>
          <w:ilvl w:val="0"/>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M型</w:t>
      </w:r>
      <w:r>
        <w:rPr>
          <w:rFonts w:cs="Arial" w:asciiTheme="minorEastAsia" w:hAnsiTheme="minorEastAsia" w:eastAsiaTheme="minorEastAsia"/>
          <w:color w:val="1D1B11"/>
          <w:szCs w:val="21"/>
        </w:rPr>
        <w:t>成像模式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彩色M型</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解剖M型，取样线≥2条，可360度任意旋转</w:t>
      </w:r>
    </w:p>
    <w:p>
      <w:pPr>
        <w:pStyle w:val="19"/>
        <w:numPr>
          <w:ilvl w:val="0"/>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彩色多普勒成像（包括彩色、能量、方向能量多普勒模式）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高分辨率血流成像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双实时同屏对比</w:t>
      </w:r>
      <w:r>
        <w:rPr>
          <w:rFonts w:cs="Arial" w:asciiTheme="minorEastAsia" w:hAnsiTheme="minorEastAsia" w:eastAsiaTheme="minorEastAsia"/>
          <w:color w:val="1D1B11"/>
          <w:szCs w:val="21"/>
        </w:rPr>
        <w:t>显示</w:t>
      </w:r>
    </w:p>
    <w:p>
      <w:pPr>
        <w:pStyle w:val="19"/>
        <w:numPr>
          <w:ilvl w:val="1"/>
          <w:numId w:val="7"/>
        </w:numPr>
        <w:ind w:firstLineChars="0"/>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自动调节取样框的角度及位置</w:t>
      </w:r>
    </w:p>
    <w:p>
      <w:pPr>
        <w:pStyle w:val="19"/>
        <w:numPr>
          <w:ilvl w:val="0"/>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频谱多普勒成像</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脉冲</w:t>
      </w:r>
      <w:r>
        <w:rPr>
          <w:rFonts w:cs="Arial" w:asciiTheme="minorEastAsia" w:hAnsiTheme="minorEastAsia" w:eastAsiaTheme="minorEastAsia"/>
          <w:color w:val="1D1B11"/>
          <w:szCs w:val="21"/>
        </w:rPr>
        <w:t>多普勒、高脉冲重复频率</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连续多普勒</w:t>
      </w:r>
    </w:p>
    <w:p>
      <w:pPr>
        <w:pStyle w:val="19"/>
        <w:numPr>
          <w:ilvl w:val="0"/>
          <w:numId w:val="8"/>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8"/>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8"/>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8"/>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8"/>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8"/>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8"/>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8"/>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一键自动优化（包括应用于二维、彩色、频谱模式、TDI及造影）</w:t>
      </w:r>
    </w:p>
    <w:p>
      <w:pPr>
        <w:pStyle w:val="19"/>
        <w:numPr>
          <w:ilvl w:val="0"/>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图像</w:t>
      </w:r>
      <w:r>
        <w:rPr>
          <w:rFonts w:cs="Arial" w:asciiTheme="minorEastAsia" w:hAnsiTheme="minorEastAsia" w:eastAsiaTheme="minorEastAsia"/>
          <w:color w:val="1D1B11"/>
          <w:szCs w:val="21"/>
        </w:rPr>
        <w:t>放大技术</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一键实现全屏放大</w:t>
      </w:r>
    </w:p>
    <w:p>
      <w:pPr>
        <w:pStyle w:val="19"/>
        <w:numPr>
          <w:ilvl w:val="1"/>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10倍局部放大（支持前端、后端放大）</w:t>
      </w:r>
    </w:p>
    <w:p>
      <w:pPr>
        <w:pStyle w:val="19"/>
        <w:numPr>
          <w:ilvl w:val="0"/>
          <w:numId w:val="7"/>
        </w:numPr>
        <w:spacing w:line="276" w:lineRule="auto"/>
        <w:ind w:firstLineChars="0"/>
        <w:jc w:val="left"/>
        <w:rPr>
          <w:rFonts w:cs="Arial" w:asciiTheme="minorEastAsia" w:hAnsiTheme="minorEastAsia" w:eastAsiaTheme="minorEastAsia"/>
          <w:color w:val="1D1B11"/>
          <w:szCs w:val="21"/>
        </w:rPr>
      </w:pPr>
      <w:r>
        <w:rPr>
          <w:rFonts w:hint="eastAsia" w:cs="Arial" w:asciiTheme="minorEastAsia" w:hAnsiTheme="minorEastAsia" w:eastAsiaTheme="minorEastAsia"/>
          <w:color w:val="1D1B11"/>
          <w:szCs w:val="21"/>
        </w:rPr>
        <w:t>超声</w:t>
      </w:r>
      <w:r>
        <w:rPr>
          <w:rFonts w:cs="Arial" w:asciiTheme="minorEastAsia" w:hAnsiTheme="minorEastAsia" w:eastAsiaTheme="minorEastAsia"/>
          <w:color w:val="1D1B11"/>
          <w:szCs w:val="21"/>
        </w:rPr>
        <w:t>教学助手</w:t>
      </w:r>
    </w:p>
    <w:p>
      <w:pPr>
        <w:pStyle w:val="19"/>
        <w:numPr>
          <w:ilvl w:val="0"/>
          <w:numId w:val="5"/>
        </w:numPr>
        <w:tabs>
          <w:tab w:val="left" w:pos="426"/>
        </w:tabs>
        <w:spacing w:line="276" w:lineRule="auto"/>
        <w:ind w:firstLineChars="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测量分析和</w:t>
      </w:r>
      <w:r>
        <w:rPr>
          <w:rFonts w:asciiTheme="minorEastAsia" w:hAnsiTheme="minorEastAsia" w:eastAsiaTheme="minorEastAsia"/>
          <w:szCs w:val="21"/>
        </w:rPr>
        <w:t>报告</w:t>
      </w:r>
    </w:p>
    <w:p>
      <w:pPr>
        <w:pStyle w:val="19"/>
        <w:numPr>
          <w:ilvl w:val="0"/>
          <w:numId w:val="9"/>
        </w:numPr>
        <w:spacing w:line="276" w:lineRule="auto"/>
        <w:ind w:firstLineChars="0"/>
        <w:jc w:val="left"/>
        <w:rPr>
          <w:rFonts w:asciiTheme="minorEastAsia" w:hAnsiTheme="minorEastAsia" w:eastAsiaTheme="minorEastAsia"/>
          <w:vanish/>
          <w:szCs w:val="21"/>
        </w:rPr>
      </w:pPr>
    </w:p>
    <w:p>
      <w:pPr>
        <w:pStyle w:val="19"/>
        <w:numPr>
          <w:ilvl w:val="1"/>
          <w:numId w:val="10"/>
        </w:numPr>
        <w:spacing w:line="276" w:lineRule="auto"/>
        <w:ind w:left="0" w:firstLine="0"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常规测量软件包</w:t>
      </w:r>
    </w:p>
    <w:p>
      <w:pPr>
        <w:pStyle w:val="19"/>
        <w:numPr>
          <w:ilvl w:val="1"/>
          <w:numId w:val="10"/>
        </w:numPr>
        <w:spacing w:line="276" w:lineRule="auto"/>
        <w:ind w:left="0" w:firstLine="0"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多普勒测量（自动或手动包络测量，自动计算测量参数）</w:t>
      </w:r>
    </w:p>
    <w:p>
      <w:pPr>
        <w:pStyle w:val="19"/>
        <w:numPr>
          <w:ilvl w:val="1"/>
          <w:numId w:val="10"/>
        </w:numPr>
        <w:spacing w:line="276" w:lineRule="auto"/>
        <w:ind w:left="0" w:firstLine="0"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妇科/产科专用测量软件</w:t>
      </w:r>
      <w:r>
        <w:rPr>
          <w:rFonts w:cs="Arial" w:asciiTheme="minorEastAsia" w:hAnsiTheme="minorEastAsia" w:eastAsiaTheme="minorEastAsia"/>
          <w:color w:val="181717" w:themeColor="background2" w:themeShade="1A"/>
          <w:szCs w:val="21"/>
        </w:rPr>
        <w:t>包</w:t>
      </w:r>
    </w:p>
    <w:p>
      <w:pPr>
        <w:pStyle w:val="19"/>
        <w:numPr>
          <w:ilvl w:val="0"/>
          <w:numId w:val="11"/>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11"/>
        </w:numPr>
        <w:spacing w:line="276" w:lineRule="auto"/>
        <w:ind w:firstLineChars="0"/>
        <w:jc w:val="left"/>
        <w:rPr>
          <w:rFonts w:cs="Arial" w:asciiTheme="minorEastAsia" w:hAnsiTheme="minorEastAsia" w:eastAsiaTheme="minorEastAsia"/>
          <w:vanish/>
          <w:color w:val="1D1B11"/>
          <w:szCs w:val="21"/>
        </w:rPr>
      </w:pPr>
    </w:p>
    <w:p>
      <w:pPr>
        <w:pStyle w:val="19"/>
        <w:numPr>
          <w:ilvl w:val="0"/>
          <w:numId w:val="11"/>
        </w:numPr>
        <w:spacing w:line="276" w:lineRule="auto"/>
        <w:ind w:firstLineChars="0"/>
        <w:jc w:val="left"/>
        <w:rPr>
          <w:rFonts w:cs="Arial" w:asciiTheme="minorEastAsia" w:hAnsiTheme="minorEastAsia" w:eastAsiaTheme="minorEastAsia"/>
          <w:vanish/>
          <w:color w:val="1D1B11"/>
          <w:szCs w:val="21"/>
        </w:rPr>
      </w:pPr>
    </w:p>
    <w:p>
      <w:pPr>
        <w:pStyle w:val="19"/>
        <w:numPr>
          <w:ilvl w:val="1"/>
          <w:numId w:val="10"/>
        </w:numPr>
        <w:spacing w:line="276" w:lineRule="auto"/>
        <w:ind w:left="0" w:firstLine="0"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心脏功能专用测量软件包</w:t>
      </w:r>
    </w:p>
    <w:p>
      <w:pPr>
        <w:pStyle w:val="19"/>
        <w:numPr>
          <w:ilvl w:val="1"/>
          <w:numId w:val="10"/>
        </w:numPr>
        <w:spacing w:line="276" w:lineRule="auto"/>
        <w:ind w:left="0" w:firstLine="0" w:firstLineChars="0"/>
        <w:jc w:val="left"/>
        <w:rPr>
          <w:rFonts w:cs="Arial" w:asciiTheme="minorEastAsia" w:hAnsiTheme="minorEastAsia" w:eastAsiaTheme="minorEastAsia"/>
          <w:vanish/>
          <w:color w:val="181717" w:themeColor="background2" w:themeShade="1A"/>
          <w:szCs w:val="21"/>
        </w:rPr>
      </w:pPr>
      <w:r>
        <w:rPr>
          <w:rFonts w:hint="eastAsia" w:cs="Arial" w:asciiTheme="minorEastAsia" w:hAnsiTheme="minorEastAsia" w:eastAsiaTheme="minorEastAsia"/>
          <w:color w:val="181717" w:themeColor="background2" w:themeShade="1A"/>
          <w:szCs w:val="21"/>
        </w:rPr>
        <w:t>血管内中膜自动测量</w:t>
      </w:r>
    </w:p>
    <w:p>
      <w:pPr>
        <w:pStyle w:val="19"/>
        <w:numPr>
          <w:ilvl w:val="0"/>
          <w:numId w:val="12"/>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，可同时进行血管前、后壁的内中膜一段距离的自动描记、自动生成测量数据结果</w:t>
      </w:r>
    </w:p>
    <w:p>
      <w:pPr>
        <w:pStyle w:val="19"/>
        <w:numPr>
          <w:ilvl w:val="1"/>
          <w:numId w:val="10"/>
        </w:numPr>
        <w:spacing w:line="276" w:lineRule="auto"/>
        <w:ind w:left="0" w:firstLine="0" w:firstLineChars="0"/>
        <w:jc w:val="left"/>
        <w:rPr>
          <w:rFonts w:cs="Arial" w:asciiTheme="minorEastAsia" w:hAnsiTheme="minorEastAsia" w:eastAsiaTheme="minorEastAsia"/>
          <w:szCs w:val="21"/>
        </w:rPr>
      </w:pPr>
      <w:r>
        <w:rPr>
          <w:rFonts w:hint="eastAsia" w:cs="Arial" w:asciiTheme="minorEastAsia" w:hAnsiTheme="minorEastAsia" w:eastAsiaTheme="minorEastAsia"/>
          <w:szCs w:val="21"/>
        </w:rPr>
        <w:t>A</w:t>
      </w:r>
      <w:r>
        <w:rPr>
          <w:rFonts w:cs="Arial" w:asciiTheme="minorEastAsia" w:hAnsiTheme="minorEastAsia" w:eastAsiaTheme="minorEastAsia"/>
          <w:szCs w:val="21"/>
        </w:rPr>
        <w:t>uto EF</w:t>
      </w:r>
      <w:r>
        <w:rPr>
          <w:rFonts w:hint="eastAsia" w:cs="Arial" w:asciiTheme="minorEastAsia" w:hAnsiTheme="minorEastAsia" w:eastAsiaTheme="minorEastAsia"/>
          <w:szCs w:val="21"/>
        </w:rPr>
        <w:t>射血分数</w:t>
      </w:r>
      <w:r>
        <w:rPr>
          <w:rFonts w:cs="Arial" w:asciiTheme="minorEastAsia" w:hAnsiTheme="minorEastAsia" w:eastAsiaTheme="minorEastAsia"/>
          <w:szCs w:val="21"/>
        </w:rPr>
        <w:t>自动测量</w:t>
      </w:r>
    </w:p>
    <w:p>
      <w:pPr>
        <w:pStyle w:val="19"/>
        <w:numPr>
          <w:ilvl w:val="0"/>
          <w:numId w:val="13"/>
        </w:numPr>
        <w:spacing w:line="276" w:lineRule="auto"/>
        <w:ind w:firstLineChars="0"/>
        <w:jc w:val="left"/>
        <w:rPr>
          <w:rFonts w:cs="Arial" w:asciiTheme="minorEastAsia" w:hAnsiTheme="minorEastAsia" w:eastAsiaTheme="minorEastAsia"/>
          <w:vanish/>
          <w:szCs w:val="21"/>
        </w:rPr>
      </w:pPr>
    </w:p>
    <w:p>
      <w:pPr>
        <w:pStyle w:val="19"/>
        <w:numPr>
          <w:ilvl w:val="0"/>
          <w:numId w:val="13"/>
        </w:numPr>
        <w:spacing w:line="276" w:lineRule="auto"/>
        <w:ind w:firstLineChars="0"/>
        <w:jc w:val="left"/>
        <w:rPr>
          <w:rFonts w:cs="Arial" w:asciiTheme="minorEastAsia" w:hAnsiTheme="minorEastAsia" w:eastAsiaTheme="minorEastAsia"/>
          <w:vanish/>
          <w:szCs w:val="21"/>
        </w:rPr>
      </w:pPr>
    </w:p>
    <w:p>
      <w:pPr>
        <w:pStyle w:val="19"/>
        <w:numPr>
          <w:ilvl w:val="0"/>
          <w:numId w:val="13"/>
        </w:numPr>
        <w:spacing w:line="276" w:lineRule="auto"/>
        <w:ind w:firstLineChars="0"/>
        <w:jc w:val="left"/>
        <w:rPr>
          <w:rFonts w:cs="Arial" w:asciiTheme="minorEastAsia" w:hAnsiTheme="minorEastAsia" w:eastAsiaTheme="minorEastAsia"/>
          <w:vanish/>
          <w:szCs w:val="21"/>
        </w:rPr>
      </w:pPr>
    </w:p>
    <w:p>
      <w:pPr>
        <w:pStyle w:val="19"/>
        <w:numPr>
          <w:ilvl w:val="0"/>
          <w:numId w:val="13"/>
        </w:numPr>
        <w:spacing w:line="276" w:lineRule="auto"/>
        <w:ind w:firstLineChars="0"/>
        <w:jc w:val="left"/>
        <w:rPr>
          <w:rFonts w:cs="Arial" w:asciiTheme="minorEastAsia" w:hAnsiTheme="minorEastAsia" w:eastAsiaTheme="minorEastAsia"/>
          <w:vanish/>
          <w:szCs w:val="21"/>
        </w:rPr>
      </w:pPr>
    </w:p>
    <w:p>
      <w:pPr>
        <w:pStyle w:val="19"/>
        <w:numPr>
          <w:ilvl w:val="0"/>
          <w:numId w:val="13"/>
        </w:numPr>
        <w:spacing w:line="276" w:lineRule="auto"/>
        <w:ind w:firstLineChars="0"/>
        <w:jc w:val="left"/>
        <w:rPr>
          <w:rFonts w:cs="Arial" w:asciiTheme="minorEastAsia" w:hAnsiTheme="minorEastAsia" w:eastAsiaTheme="minorEastAsia"/>
          <w:vanish/>
          <w:szCs w:val="21"/>
        </w:rPr>
      </w:pPr>
    </w:p>
    <w:p>
      <w:pPr>
        <w:pStyle w:val="19"/>
        <w:numPr>
          <w:ilvl w:val="0"/>
          <w:numId w:val="13"/>
        </w:numPr>
        <w:spacing w:line="276" w:lineRule="auto"/>
        <w:ind w:firstLineChars="0"/>
        <w:jc w:val="left"/>
        <w:rPr>
          <w:rFonts w:cs="Arial" w:asciiTheme="minorEastAsia" w:hAnsiTheme="minorEastAsia" w:eastAsiaTheme="minorEastAsia"/>
          <w:vanish/>
          <w:szCs w:val="21"/>
        </w:rPr>
      </w:pPr>
    </w:p>
    <w:p>
      <w:pPr>
        <w:pStyle w:val="19"/>
        <w:numPr>
          <w:ilvl w:val="0"/>
          <w:numId w:val="5"/>
        </w:numPr>
        <w:tabs>
          <w:tab w:val="left" w:pos="426"/>
        </w:tabs>
        <w:spacing w:line="276" w:lineRule="auto"/>
        <w:ind w:firstLineChars="0"/>
        <w:rPr>
          <w:rFonts w:asciiTheme="minorEastAsia" w:hAnsiTheme="minorEastAsia" w:eastAsiaTheme="minorEastAsia"/>
          <w:szCs w:val="21"/>
        </w:rPr>
      </w:pPr>
      <w:r>
        <w:rPr>
          <w:rFonts w:hint="eastAsia" w:asciiTheme="minorEastAsia" w:hAnsiTheme="minorEastAsia" w:eastAsiaTheme="minorEastAsia"/>
          <w:szCs w:val="21"/>
        </w:rPr>
        <w:t>电影回放及原始数据处理</w:t>
      </w:r>
    </w:p>
    <w:p>
      <w:pPr>
        <w:pStyle w:val="19"/>
        <w:numPr>
          <w:ilvl w:val="0"/>
          <w:numId w:val="9"/>
        </w:numPr>
        <w:spacing w:line="276" w:lineRule="auto"/>
        <w:ind w:firstLineChars="0"/>
        <w:jc w:val="left"/>
        <w:rPr>
          <w:rFonts w:asciiTheme="minorEastAsia" w:hAnsiTheme="minorEastAsia" w:eastAsiaTheme="minorEastAsia"/>
          <w:vanish/>
          <w:szCs w:val="21"/>
        </w:rPr>
      </w:pPr>
    </w:p>
    <w:p>
      <w:pPr>
        <w:pStyle w:val="19"/>
        <w:numPr>
          <w:ilvl w:val="0"/>
          <w:numId w:val="14"/>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电影回放</w:t>
      </w:r>
    </w:p>
    <w:p>
      <w:pPr>
        <w:pStyle w:val="19"/>
        <w:numPr>
          <w:ilvl w:val="1"/>
          <w:numId w:val="15"/>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所有模式下支持手动、自动回放</w:t>
      </w:r>
    </w:p>
    <w:p>
      <w:pPr>
        <w:pStyle w:val="19"/>
        <w:numPr>
          <w:ilvl w:val="1"/>
          <w:numId w:val="15"/>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支持向后存储和向前存储，时间长度可预置，向后存储≥5分钟的电影</w:t>
      </w:r>
    </w:p>
    <w:p>
      <w:pPr>
        <w:pStyle w:val="19"/>
        <w:numPr>
          <w:ilvl w:val="1"/>
          <w:numId w:val="15"/>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支持保存后的图像同屏对比分析（动态、静态）</w:t>
      </w:r>
    </w:p>
    <w:p>
      <w:pPr>
        <w:pStyle w:val="19"/>
        <w:numPr>
          <w:ilvl w:val="0"/>
          <w:numId w:val="14"/>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原始数据处理，可对回放图像进行≥20个参数调节</w:t>
      </w:r>
    </w:p>
    <w:p>
      <w:pPr>
        <w:spacing w:line="276" w:lineRule="auto"/>
        <w:ind w:left="426"/>
        <w:jc w:val="left"/>
        <w:rPr>
          <w:rFonts w:asciiTheme="minorEastAsia" w:hAnsiTheme="minorEastAsia" w:eastAsiaTheme="minorEastAsia"/>
          <w:szCs w:val="21"/>
        </w:rPr>
      </w:pPr>
    </w:p>
    <w:p>
      <w:pPr>
        <w:pStyle w:val="19"/>
        <w:numPr>
          <w:ilvl w:val="0"/>
          <w:numId w:val="5"/>
        </w:numPr>
        <w:tabs>
          <w:tab w:val="left" w:pos="426"/>
        </w:tabs>
        <w:spacing w:line="276" w:lineRule="auto"/>
        <w:ind w:firstLineChars="0"/>
        <w:rPr>
          <w:rFonts w:asciiTheme="minorEastAsia" w:hAnsiTheme="minorEastAsia" w:eastAsiaTheme="minorEastAsia"/>
          <w:szCs w:val="21"/>
        </w:rPr>
      </w:pPr>
      <w:r>
        <w:rPr>
          <w:rFonts w:hint="eastAsia" w:asciiTheme="minorEastAsia" w:hAnsiTheme="minorEastAsia" w:eastAsiaTheme="minorEastAsia"/>
          <w:szCs w:val="21"/>
        </w:rPr>
        <w:t>信息管理与存储</w:t>
      </w:r>
    </w:p>
    <w:p>
      <w:pPr>
        <w:pStyle w:val="19"/>
        <w:numPr>
          <w:ilvl w:val="0"/>
          <w:numId w:val="16"/>
        </w:numPr>
        <w:spacing w:line="276" w:lineRule="auto"/>
        <w:ind w:firstLineChars="0"/>
        <w:jc w:val="left"/>
        <w:rPr>
          <w:rFonts w:cs="Arial" w:asciiTheme="minorEastAsia" w:hAnsiTheme="minorEastAsia" w:eastAsiaTheme="minorEastAsia"/>
          <w:color w:val="181717" w:themeColor="background2" w:themeShade="1A"/>
          <w:szCs w:val="21"/>
        </w:rPr>
      </w:pPr>
      <w:r>
        <w:rPr>
          <w:rFonts w:cs="Arial" w:asciiTheme="minorEastAsia" w:hAnsiTheme="minorEastAsia" w:eastAsiaTheme="minorEastAsia"/>
          <w:color w:val="181717" w:themeColor="background2" w:themeShade="1A"/>
          <w:szCs w:val="21"/>
        </w:rPr>
        <w:t>128</w:t>
      </w:r>
      <w:r>
        <w:rPr>
          <w:rFonts w:hint="eastAsia" w:cs="Arial" w:asciiTheme="minorEastAsia" w:hAnsiTheme="minorEastAsia" w:eastAsiaTheme="minorEastAsia"/>
          <w:color w:val="181717" w:themeColor="background2" w:themeShade="1A"/>
          <w:szCs w:val="21"/>
        </w:rPr>
        <w:t>G固态硬盘</w:t>
      </w:r>
    </w:p>
    <w:p>
      <w:pPr>
        <w:pStyle w:val="19"/>
        <w:numPr>
          <w:ilvl w:val="0"/>
          <w:numId w:val="16"/>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内置超声工作站，支持同步存储，即后台存储或导出图像数据的同时前台可以完成实时扫描，不影响检查操作</w:t>
      </w:r>
    </w:p>
    <w:p>
      <w:pPr>
        <w:pStyle w:val="19"/>
        <w:numPr>
          <w:ilvl w:val="0"/>
          <w:numId w:val="16"/>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支持直接一键存储至硬盘或U盘，突然关机或未结束检查关机资料不丢失</w:t>
      </w:r>
    </w:p>
    <w:p>
      <w:pPr>
        <w:pStyle w:val="19"/>
        <w:numPr>
          <w:ilvl w:val="0"/>
          <w:numId w:val="16"/>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动态图像、静态图像以PC格式直接导出（支持单帧图像文件包含： DCM、TIFF、BMP、JPG单帧，电影文件包括：CIN、AVI、DCM、</w:t>
      </w:r>
      <w:r>
        <w:rPr>
          <w:rFonts w:cs="Arial" w:asciiTheme="minorEastAsia" w:hAnsiTheme="minorEastAsia" w:eastAsiaTheme="minorEastAsia"/>
          <w:color w:val="181717" w:themeColor="background2" w:themeShade="1A"/>
          <w:szCs w:val="21"/>
        </w:rPr>
        <w:t>MP4</w:t>
      </w:r>
      <w:r>
        <w:rPr>
          <w:rFonts w:hint="eastAsia" w:cs="Arial" w:asciiTheme="minorEastAsia" w:hAnsiTheme="minorEastAsia" w:eastAsiaTheme="minorEastAsia"/>
          <w:color w:val="181717" w:themeColor="background2" w:themeShade="1A"/>
          <w:szCs w:val="21"/>
        </w:rPr>
        <w:t>），无需特殊软件即能在普通PC 机上直接观看图像。</w:t>
      </w:r>
    </w:p>
    <w:p>
      <w:pPr>
        <w:pStyle w:val="19"/>
        <w:numPr>
          <w:ilvl w:val="0"/>
          <w:numId w:val="16"/>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D1B11"/>
          <w:szCs w:val="21"/>
        </w:rPr>
        <w:t>★</w:t>
      </w:r>
      <w:r>
        <w:rPr>
          <w:rFonts w:hint="eastAsia" w:cs="Arial" w:asciiTheme="minorEastAsia" w:hAnsiTheme="minorEastAsia" w:eastAsiaTheme="minorEastAsia"/>
          <w:color w:val="181717" w:themeColor="background2" w:themeShade="1A"/>
          <w:szCs w:val="21"/>
        </w:rPr>
        <w:t>支持</w:t>
      </w:r>
      <w:r>
        <w:rPr>
          <w:rFonts w:cs="Arial" w:asciiTheme="minorEastAsia" w:hAnsiTheme="minorEastAsia" w:eastAsiaTheme="minorEastAsia"/>
          <w:color w:val="181717" w:themeColor="background2" w:themeShade="1A"/>
          <w:szCs w:val="21"/>
        </w:rPr>
        <w:t>主机一键将动态和静态图像快速传输至手机和电脑，</w:t>
      </w:r>
      <w:r>
        <w:rPr>
          <w:rFonts w:hint="eastAsia" w:cs="Arial" w:asciiTheme="minorEastAsia" w:hAnsiTheme="minorEastAsia" w:eastAsiaTheme="minorEastAsia"/>
          <w:color w:val="181717" w:themeColor="background2" w:themeShade="1A"/>
          <w:szCs w:val="21"/>
        </w:rPr>
        <w:t>并</w:t>
      </w:r>
      <w:r>
        <w:rPr>
          <w:rFonts w:cs="Arial" w:asciiTheme="minorEastAsia" w:hAnsiTheme="minorEastAsia" w:eastAsiaTheme="minorEastAsia"/>
          <w:color w:val="181717" w:themeColor="background2" w:themeShade="1A"/>
          <w:szCs w:val="21"/>
        </w:rPr>
        <w:t>可对</w:t>
      </w:r>
      <w:r>
        <w:rPr>
          <w:rFonts w:hint="eastAsia" w:cs="Arial" w:asciiTheme="minorEastAsia" w:hAnsiTheme="minorEastAsia" w:eastAsiaTheme="minorEastAsia"/>
          <w:color w:val="181717" w:themeColor="background2" w:themeShade="1A"/>
          <w:szCs w:val="21"/>
        </w:rPr>
        <w:t>接收</w:t>
      </w:r>
      <w:r>
        <w:rPr>
          <w:rFonts w:cs="Arial" w:asciiTheme="minorEastAsia" w:hAnsiTheme="minorEastAsia" w:eastAsiaTheme="minorEastAsia"/>
          <w:color w:val="181717" w:themeColor="background2" w:themeShade="1A"/>
          <w:szCs w:val="21"/>
        </w:rPr>
        <w:t>到的图像能够</w:t>
      </w:r>
      <w:r>
        <w:rPr>
          <w:rFonts w:hint="eastAsia" w:cs="Arial" w:asciiTheme="minorEastAsia" w:hAnsiTheme="minorEastAsia" w:eastAsiaTheme="minorEastAsia"/>
          <w:color w:val="181717" w:themeColor="background2" w:themeShade="1A"/>
          <w:szCs w:val="21"/>
        </w:rPr>
        <w:t>通过</w:t>
      </w:r>
      <w:r>
        <w:rPr>
          <w:rFonts w:cs="Arial" w:asciiTheme="minorEastAsia" w:hAnsiTheme="minorEastAsia" w:eastAsiaTheme="minorEastAsia"/>
          <w:color w:val="181717" w:themeColor="background2" w:themeShade="1A"/>
          <w:szCs w:val="21"/>
        </w:rPr>
        <w:t>微信分享</w:t>
      </w:r>
      <w:r>
        <w:rPr>
          <w:rFonts w:hint="eastAsia" w:cs="Arial" w:asciiTheme="minorEastAsia" w:hAnsiTheme="minorEastAsia" w:eastAsiaTheme="minorEastAsia"/>
          <w:color w:val="181717" w:themeColor="background2" w:themeShade="1A"/>
          <w:szCs w:val="21"/>
        </w:rPr>
        <w:t>，</w:t>
      </w:r>
      <w:r>
        <w:rPr>
          <w:rFonts w:cs="Arial" w:asciiTheme="minorEastAsia" w:hAnsiTheme="minorEastAsia" w:eastAsiaTheme="minorEastAsia"/>
          <w:color w:val="181717" w:themeColor="background2" w:themeShade="1A"/>
          <w:szCs w:val="21"/>
        </w:rPr>
        <w:t>添加标签、评论，</w:t>
      </w:r>
      <w:r>
        <w:rPr>
          <w:rFonts w:hint="eastAsia" w:cs="Arial" w:asciiTheme="minorEastAsia" w:hAnsiTheme="minorEastAsia" w:eastAsiaTheme="minorEastAsia"/>
          <w:color w:val="181717" w:themeColor="background2" w:themeShade="1A"/>
          <w:szCs w:val="21"/>
        </w:rPr>
        <w:t>便于</w:t>
      </w:r>
      <w:r>
        <w:rPr>
          <w:rFonts w:cs="Arial" w:asciiTheme="minorEastAsia" w:hAnsiTheme="minorEastAsia" w:eastAsiaTheme="minorEastAsia"/>
          <w:color w:val="181717" w:themeColor="background2" w:themeShade="1A"/>
          <w:szCs w:val="21"/>
        </w:rPr>
        <w:t>会诊</w:t>
      </w:r>
      <w:r>
        <w:rPr>
          <w:rFonts w:hint="eastAsia" w:cs="Arial" w:asciiTheme="minorEastAsia" w:hAnsiTheme="minorEastAsia" w:eastAsiaTheme="minorEastAsia"/>
          <w:color w:val="181717" w:themeColor="background2" w:themeShade="1A"/>
          <w:szCs w:val="21"/>
        </w:rPr>
        <w:t>、</w:t>
      </w:r>
      <w:r>
        <w:rPr>
          <w:rFonts w:cs="Arial" w:asciiTheme="minorEastAsia" w:hAnsiTheme="minorEastAsia" w:eastAsiaTheme="minorEastAsia"/>
          <w:color w:val="181717" w:themeColor="background2" w:themeShade="1A"/>
          <w:szCs w:val="21"/>
        </w:rPr>
        <w:t>交流</w:t>
      </w:r>
    </w:p>
    <w:p>
      <w:pPr>
        <w:spacing w:line="276" w:lineRule="auto"/>
        <w:rPr>
          <w:rFonts w:asciiTheme="minorEastAsia" w:hAnsiTheme="minorEastAsia" w:eastAsiaTheme="minorEastAsia"/>
          <w:szCs w:val="21"/>
        </w:rPr>
      </w:pPr>
    </w:p>
    <w:p>
      <w:pPr>
        <w:pStyle w:val="19"/>
        <w:numPr>
          <w:ilvl w:val="0"/>
          <w:numId w:val="5"/>
        </w:numPr>
        <w:tabs>
          <w:tab w:val="left" w:pos="426"/>
        </w:tabs>
        <w:spacing w:line="276"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连通性</w:t>
      </w:r>
    </w:p>
    <w:p>
      <w:pPr>
        <w:pStyle w:val="19"/>
        <w:numPr>
          <w:ilvl w:val="0"/>
          <w:numId w:val="9"/>
        </w:numPr>
        <w:spacing w:line="276" w:lineRule="auto"/>
        <w:ind w:firstLineChars="0"/>
        <w:jc w:val="left"/>
        <w:rPr>
          <w:rFonts w:asciiTheme="minorEastAsia" w:hAnsiTheme="minorEastAsia" w:eastAsiaTheme="minorEastAsia"/>
          <w:vanish/>
          <w:szCs w:val="21"/>
        </w:rPr>
      </w:pPr>
    </w:p>
    <w:p>
      <w:pPr>
        <w:pStyle w:val="19"/>
        <w:numPr>
          <w:ilvl w:val="0"/>
          <w:numId w:val="17"/>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H</w:t>
      </w:r>
      <w:r>
        <w:rPr>
          <w:rFonts w:cs="Arial" w:asciiTheme="minorEastAsia" w:hAnsiTheme="minorEastAsia" w:eastAsiaTheme="minorEastAsia"/>
          <w:color w:val="181717" w:themeColor="background2" w:themeShade="1A"/>
          <w:szCs w:val="21"/>
        </w:rPr>
        <w:t>DMI</w:t>
      </w:r>
      <w:r>
        <w:rPr>
          <w:rFonts w:hint="eastAsia" w:cs="Arial" w:asciiTheme="minorEastAsia" w:hAnsiTheme="minorEastAsia" w:eastAsiaTheme="minorEastAsia"/>
          <w:color w:val="181717" w:themeColor="background2" w:themeShade="1A"/>
          <w:szCs w:val="21"/>
        </w:rPr>
        <w:t>、USB3.0接口、网络接口</w:t>
      </w:r>
    </w:p>
    <w:p>
      <w:pPr>
        <w:pStyle w:val="19"/>
        <w:numPr>
          <w:ilvl w:val="0"/>
          <w:numId w:val="17"/>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支持数据无线传输</w:t>
      </w:r>
    </w:p>
    <w:p>
      <w:pPr>
        <w:pStyle w:val="19"/>
        <w:numPr>
          <w:ilvl w:val="0"/>
          <w:numId w:val="17"/>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DICOM</w:t>
      </w:r>
      <w:r>
        <w:rPr>
          <w:rFonts w:cs="Arial" w:asciiTheme="minorEastAsia" w:hAnsiTheme="minorEastAsia" w:eastAsiaTheme="minorEastAsia"/>
          <w:color w:val="181717" w:themeColor="background2" w:themeShade="1A"/>
          <w:szCs w:val="21"/>
        </w:rPr>
        <w:t>3.0</w:t>
      </w:r>
      <w:r>
        <w:rPr>
          <w:rFonts w:hint="eastAsia" w:cs="Arial" w:asciiTheme="minorEastAsia" w:hAnsiTheme="minorEastAsia" w:eastAsiaTheme="minorEastAsia"/>
          <w:color w:val="181717" w:themeColor="background2" w:themeShade="1A"/>
          <w:szCs w:val="21"/>
        </w:rPr>
        <w:t>系统</w:t>
      </w:r>
    </w:p>
    <w:p>
      <w:pPr>
        <w:pStyle w:val="19"/>
        <w:numPr>
          <w:ilvl w:val="0"/>
          <w:numId w:val="17"/>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多功能台车</w:t>
      </w:r>
      <w:r>
        <w:rPr>
          <w:rFonts w:cs="Arial" w:asciiTheme="minorEastAsia" w:hAnsiTheme="minorEastAsia" w:eastAsiaTheme="minorEastAsia"/>
          <w:color w:val="181717" w:themeColor="background2" w:themeShade="1A"/>
          <w:szCs w:val="21"/>
        </w:rPr>
        <w:t>：可拆卸的储物篮，电源缆线专用放置架，防撞支架</w:t>
      </w:r>
    </w:p>
    <w:p>
      <w:pPr>
        <w:pStyle w:val="19"/>
        <w:numPr>
          <w:ilvl w:val="0"/>
          <w:numId w:val="17"/>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专用旅行箱，可装载主机、探头及相关备件</w:t>
      </w:r>
    </w:p>
    <w:p>
      <w:pPr>
        <w:pStyle w:val="19"/>
        <w:numPr>
          <w:ilvl w:val="0"/>
          <w:numId w:val="17"/>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D1B11"/>
          <w:szCs w:val="21"/>
        </w:rPr>
        <w:t>★</w:t>
      </w:r>
      <w:r>
        <w:rPr>
          <w:rFonts w:hint="eastAsia" w:cs="Arial" w:asciiTheme="minorEastAsia" w:hAnsiTheme="minorEastAsia" w:eastAsiaTheme="minorEastAsia"/>
          <w:color w:val="181717" w:themeColor="background2" w:themeShade="1A"/>
          <w:szCs w:val="21"/>
        </w:rPr>
        <w:t>国标2</w:t>
      </w:r>
      <w:r>
        <w:rPr>
          <w:rFonts w:cs="Arial" w:asciiTheme="minorEastAsia" w:hAnsiTheme="minorEastAsia" w:eastAsiaTheme="minorEastAsia"/>
          <w:color w:val="181717" w:themeColor="background2" w:themeShade="1A"/>
          <w:szCs w:val="21"/>
        </w:rPr>
        <w:t>20V</w:t>
      </w:r>
      <w:r>
        <w:rPr>
          <w:rFonts w:hint="eastAsia" w:cs="Arial" w:asciiTheme="minorEastAsia" w:hAnsiTheme="minorEastAsia" w:eastAsiaTheme="minorEastAsia"/>
          <w:color w:val="181717" w:themeColor="background2" w:themeShade="1A"/>
          <w:szCs w:val="21"/>
        </w:rPr>
        <w:t>电源线，采用磁性电源插头，避免意外损坏</w:t>
      </w:r>
    </w:p>
    <w:p>
      <w:pPr>
        <w:pStyle w:val="19"/>
        <w:numPr>
          <w:ilvl w:val="0"/>
          <w:numId w:val="5"/>
        </w:numPr>
        <w:tabs>
          <w:tab w:val="left" w:pos="426"/>
        </w:tabs>
        <w:spacing w:line="276" w:lineRule="auto"/>
        <w:ind w:firstLineChars="0"/>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配置</w:t>
      </w:r>
    </w:p>
    <w:p>
      <w:pPr>
        <w:pStyle w:val="19"/>
        <w:numPr>
          <w:ilvl w:val="0"/>
          <w:numId w:val="18"/>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主机1台</w:t>
      </w:r>
    </w:p>
    <w:p>
      <w:pPr>
        <w:pStyle w:val="19"/>
        <w:numPr>
          <w:ilvl w:val="0"/>
          <w:numId w:val="18"/>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台车1个</w:t>
      </w:r>
    </w:p>
    <w:p>
      <w:pPr>
        <w:pStyle w:val="19"/>
        <w:numPr>
          <w:ilvl w:val="0"/>
          <w:numId w:val="18"/>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凸阵探头1把，频率范围：</w:t>
      </w:r>
      <w:r>
        <w:rPr>
          <w:rFonts w:cs="Arial" w:asciiTheme="minorEastAsia" w:hAnsiTheme="minorEastAsia" w:eastAsiaTheme="minorEastAsia"/>
          <w:color w:val="181717" w:themeColor="background2" w:themeShade="1A"/>
          <w:szCs w:val="21"/>
        </w:rPr>
        <w:t>1.2</w:t>
      </w:r>
      <w:r>
        <w:rPr>
          <w:rFonts w:hint="eastAsia" w:cs="Arial" w:asciiTheme="minorEastAsia" w:hAnsiTheme="minorEastAsia" w:eastAsiaTheme="minorEastAsia"/>
          <w:color w:val="181717" w:themeColor="background2" w:themeShade="1A"/>
          <w:szCs w:val="21"/>
        </w:rPr>
        <w:t>-</w:t>
      </w:r>
      <w:r>
        <w:rPr>
          <w:rFonts w:cs="Arial" w:asciiTheme="minorEastAsia" w:hAnsiTheme="minorEastAsia" w:eastAsiaTheme="minorEastAsia"/>
          <w:color w:val="181717" w:themeColor="background2" w:themeShade="1A"/>
          <w:szCs w:val="21"/>
        </w:rPr>
        <w:t>6.0MHz</w:t>
      </w:r>
    </w:p>
    <w:p>
      <w:pPr>
        <w:pStyle w:val="19"/>
        <w:numPr>
          <w:ilvl w:val="0"/>
          <w:numId w:val="18"/>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线阵探头1把，频率范围：</w:t>
      </w:r>
      <w:r>
        <w:rPr>
          <w:rFonts w:cs="Arial" w:asciiTheme="minorEastAsia" w:hAnsiTheme="minorEastAsia" w:eastAsiaTheme="minorEastAsia"/>
          <w:color w:val="181717" w:themeColor="background2" w:themeShade="1A"/>
          <w:szCs w:val="21"/>
        </w:rPr>
        <w:t>3.0</w:t>
      </w:r>
      <w:r>
        <w:rPr>
          <w:rFonts w:hint="eastAsia" w:cs="Arial" w:asciiTheme="minorEastAsia" w:hAnsiTheme="minorEastAsia" w:eastAsiaTheme="minorEastAsia"/>
          <w:color w:val="181717" w:themeColor="background2" w:themeShade="1A"/>
          <w:szCs w:val="21"/>
        </w:rPr>
        <w:t>-</w:t>
      </w:r>
      <w:r>
        <w:rPr>
          <w:rFonts w:cs="Arial" w:asciiTheme="minorEastAsia" w:hAnsiTheme="minorEastAsia" w:eastAsiaTheme="minorEastAsia"/>
          <w:color w:val="181717" w:themeColor="background2" w:themeShade="1A"/>
          <w:szCs w:val="21"/>
        </w:rPr>
        <w:t>13.0MHz</w:t>
      </w:r>
      <w:r>
        <w:rPr>
          <w:rFonts w:hint="eastAsia" w:cs="Arial" w:asciiTheme="minorEastAsia" w:hAnsiTheme="minorEastAsia" w:eastAsiaTheme="minorEastAsia"/>
          <w:color w:val="181717" w:themeColor="background2" w:themeShade="1A"/>
          <w:szCs w:val="21"/>
        </w:rPr>
        <w:t>，阵元数≥1</w:t>
      </w:r>
      <w:r>
        <w:rPr>
          <w:rFonts w:cs="Arial" w:asciiTheme="minorEastAsia" w:hAnsiTheme="minorEastAsia" w:eastAsiaTheme="minorEastAsia"/>
          <w:color w:val="181717" w:themeColor="background2" w:themeShade="1A"/>
          <w:szCs w:val="21"/>
        </w:rPr>
        <w:t>92</w:t>
      </w:r>
    </w:p>
    <w:p>
      <w:pPr>
        <w:pStyle w:val="19"/>
        <w:numPr>
          <w:ilvl w:val="0"/>
          <w:numId w:val="18"/>
        </w:numPr>
        <w:spacing w:line="276" w:lineRule="auto"/>
        <w:ind w:firstLineChars="0"/>
        <w:jc w:val="left"/>
        <w:rPr>
          <w:rFonts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心脏探头1把，频率范围：</w:t>
      </w:r>
      <w:r>
        <w:rPr>
          <w:rFonts w:cs="Arial" w:asciiTheme="minorEastAsia" w:hAnsiTheme="minorEastAsia" w:eastAsiaTheme="minorEastAsia"/>
          <w:color w:val="181717" w:themeColor="background2" w:themeShade="1A"/>
          <w:szCs w:val="21"/>
        </w:rPr>
        <w:t>1.5</w:t>
      </w:r>
      <w:r>
        <w:rPr>
          <w:rFonts w:hint="eastAsia" w:cs="Arial" w:asciiTheme="minorEastAsia" w:hAnsiTheme="minorEastAsia" w:eastAsiaTheme="minorEastAsia"/>
          <w:color w:val="181717" w:themeColor="background2" w:themeShade="1A"/>
          <w:szCs w:val="21"/>
        </w:rPr>
        <w:t>-</w:t>
      </w:r>
      <w:r>
        <w:rPr>
          <w:rFonts w:cs="Arial" w:asciiTheme="minorEastAsia" w:hAnsiTheme="minorEastAsia" w:eastAsiaTheme="minorEastAsia"/>
          <w:color w:val="181717" w:themeColor="background2" w:themeShade="1A"/>
          <w:szCs w:val="21"/>
        </w:rPr>
        <w:t>4.5MHz</w:t>
      </w:r>
    </w:p>
    <w:p>
      <w:pPr>
        <w:pStyle w:val="19"/>
        <w:numPr>
          <w:ilvl w:val="0"/>
          <w:numId w:val="18"/>
        </w:numPr>
        <w:spacing w:line="276" w:lineRule="auto"/>
        <w:ind w:firstLineChars="0"/>
        <w:jc w:val="left"/>
        <w:rPr>
          <w:rFonts w:hint="eastAsia" w:cs="Arial" w:asciiTheme="minorEastAsia" w:hAnsiTheme="minorEastAsia" w:eastAsiaTheme="minorEastAsia"/>
          <w:color w:val="181717" w:themeColor="background2" w:themeShade="1A"/>
          <w:szCs w:val="21"/>
        </w:rPr>
      </w:pPr>
      <w:r>
        <w:rPr>
          <w:rFonts w:hint="eastAsia" w:cs="Arial" w:asciiTheme="minorEastAsia" w:hAnsiTheme="minorEastAsia" w:eastAsiaTheme="minorEastAsia"/>
          <w:color w:val="181717" w:themeColor="background2" w:themeShade="1A"/>
          <w:szCs w:val="21"/>
        </w:rPr>
        <w:t>探头扩展器1个</w:t>
      </w:r>
    </w:p>
    <w:p>
      <w:pPr>
        <w:pStyle w:val="20"/>
        <w:widowControl/>
        <w:numPr>
          <w:numId w:val="0"/>
        </w:numPr>
        <w:spacing w:line="540" w:lineRule="exact"/>
        <w:ind w:leftChars="0"/>
        <w:jc w:val="left"/>
        <w:rPr>
          <w:rFonts w:hint="eastAsia" w:ascii="宋体" w:hAnsi="宋体" w:cs="Times New Roman"/>
          <w:sz w:val="24"/>
          <w:szCs w:val="24"/>
        </w:rPr>
      </w:pPr>
      <w:r>
        <w:rPr>
          <w:rFonts w:hint="eastAsia" w:ascii="宋体" w:hAnsi="宋体" w:cs="宋体"/>
          <w:sz w:val="24"/>
          <w:lang w:eastAsia="zh-CN"/>
        </w:rPr>
        <w:t>九、</w:t>
      </w:r>
      <w:r>
        <w:rPr>
          <w:rFonts w:hint="eastAsia" w:ascii="宋体" w:hAnsi="宋体" w:eastAsia="宋体" w:cs="宋体"/>
          <w:sz w:val="24"/>
        </w:rPr>
        <w:t>★</w:t>
      </w:r>
      <w:r>
        <w:rPr>
          <w:rFonts w:hint="eastAsia" w:ascii="宋体" w:hAnsi="宋体" w:eastAsia="宋体" w:cs="宋体"/>
          <w:color w:val="000000"/>
          <w:kern w:val="0"/>
          <w:sz w:val="24"/>
          <w:lang w:bidi="ar"/>
        </w:rPr>
        <w:t>免费质保期</w:t>
      </w:r>
      <w:r>
        <w:rPr>
          <w:rFonts w:hint="eastAsia" w:ascii="宋体" w:hAnsi="宋体" w:cs="宋体"/>
          <w:color w:val="000000"/>
          <w:kern w:val="0"/>
          <w:sz w:val="24"/>
          <w:lang w:val="en-US" w:eastAsia="zh-CN" w:bidi="ar"/>
        </w:rPr>
        <w:t>3</w:t>
      </w:r>
      <w:r>
        <w:rPr>
          <w:rFonts w:hint="eastAsia" w:ascii="宋体" w:hAnsi="宋体" w:eastAsia="宋体" w:cs="宋体"/>
          <w:color w:val="000000"/>
          <w:kern w:val="0"/>
          <w:sz w:val="24"/>
          <w:lang w:bidi="ar"/>
        </w:rPr>
        <w:t>年</w:t>
      </w:r>
      <w:r>
        <w:rPr>
          <w:rFonts w:hint="eastAsia" w:ascii="宋体" w:hAnsi="宋体" w:eastAsia="宋体" w:cs="宋体"/>
          <w:b/>
          <w:color w:val="000000"/>
          <w:sz w:val="24"/>
        </w:rPr>
        <w:t>，提供原厂质保</w:t>
      </w:r>
      <w:r>
        <w:rPr>
          <w:rFonts w:hint="eastAsia" w:ascii="宋体" w:hAnsi="宋体" w:cs="宋体"/>
          <w:b/>
          <w:color w:val="000000"/>
          <w:sz w:val="24"/>
          <w:lang w:eastAsia="zh-CN"/>
        </w:rPr>
        <w:t>。</w:t>
      </w:r>
    </w:p>
    <w:p>
      <w:pPr>
        <w:numPr>
          <w:ilvl w:val="0"/>
          <w:numId w:val="0"/>
        </w:numPr>
        <w:ind w:leftChars="0"/>
      </w:pPr>
    </w:p>
    <w:p>
      <w:pPr>
        <w:snapToGrid w:val="0"/>
        <w:spacing w:line="480" w:lineRule="auto"/>
        <w:textAlignment w:val="baseline"/>
        <w:rPr>
          <w:rFonts w:ascii="宋体" w:hAnsi="宋体" w:eastAsia="宋体" w:cs="宋体"/>
          <w:sz w:val="24"/>
        </w:rPr>
      </w:pPr>
    </w:p>
    <w:sectPr>
      <w:footerReference r:id="rId3" w:type="default"/>
      <w:pgSz w:w="11906" w:h="16838"/>
      <w:pgMar w:top="1134" w:right="1080" w:bottom="1134" w:left="1080"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兰亭黑3_GBK">
    <w:altName w:val="黑体"/>
    <w:panose1 w:val="02000000000000000000"/>
    <w:charset w:val="86"/>
    <w:family w:val="auto"/>
    <w:pitch w:val="default"/>
    <w:sig w:usb0="00000000" w:usb1="00000000" w:usb2="00000000" w:usb3="00000000" w:csb0="00040000" w:csb1="00000000"/>
  </w:font>
  <w:font w:name="Myriad Pro Light">
    <w:altName w:val="Segoe Print"/>
    <w:panose1 w:val="020B0603030403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764"/>
        </w:tabs>
        <w:ind w:left="764"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3F2FD1"/>
    <w:multiLevelType w:val="multilevel"/>
    <w:tmpl w:val="003F2F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1E0796"/>
    <w:multiLevelType w:val="multilevel"/>
    <w:tmpl w:val="011E079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7655BCF"/>
    <w:multiLevelType w:val="multilevel"/>
    <w:tmpl w:val="07655BCF"/>
    <w:lvl w:ilvl="0" w:tentative="0">
      <w:start w:val="1"/>
      <w:numFmt w:val="decimal"/>
      <w:lvlText w:val="%1."/>
      <w:lvlJc w:val="left"/>
      <w:pPr>
        <w:ind w:left="425" w:hanging="425"/>
      </w:pPr>
      <w:rPr>
        <w:rFonts w:hint="eastAsia"/>
      </w:rPr>
    </w:lvl>
    <w:lvl w:ilvl="1" w:tentative="0">
      <w:start w:val="1"/>
      <w:numFmt w:val="decimal"/>
      <w:lvlText w:val="%2."/>
      <w:lvlJc w:val="left"/>
      <w:pPr>
        <w:ind w:left="875" w:hanging="449"/>
      </w:pPr>
      <w:rPr>
        <w:rFonts w:hint="eastAsia"/>
      </w:rPr>
    </w:lvl>
    <w:lvl w:ilvl="2" w:tentative="0">
      <w:start w:val="1"/>
      <w:numFmt w:val="decimal"/>
      <w:suff w:val="nothing"/>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19C665A2"/>
    <w:multiLevelType w:val="multilevel"/>
    <w:tmpl w:val="19C665A2"/>
    <w:lvl w:ilvl="0" w:tentative="0">
      <w:start w:val="1"/>
      <w:numFmt w:val="decimal"/>
      <w:lvlText w:val="%1."/>
      <w:lvlJc w:val="left"/>
      <w:pPr>
        <w:ind w:left="1560" w:hanging="425"/>
      </w:pPr>
      <w:rPr>
        <w:rFonts w:hint="eastAsia"/>
      </w:rPr>
    </w:lvl>
    <w:lvl w:ilvl="1" w:tentative="0">
      <w:start w:val="1"/>
      <w:numFmt w:val="decimal"/>
      <w:suff w:val="nothing"/>
      <w:lvlText w:val="%1.%2"/>
      <w:lvlJc w:val="left"/>
      <w:pPr>
        <w:ind w:left="875" w:hanging="449"/>
      </w:pPr>
      <w:rPr>
        <w:rFonts w:hint="eastAsia"/>
      </w:rPr>
    </w:lvl>
    <w:lvl w:ilvl="2" w:tentative="0">
      <w:start w:val="1"/>
      <w:numFmt w:val="decimal"/>
      <w:suff w:val="nothing"/>
      <w:lvlText w:val="%1.%2.%3."/>
      <w:lvlJc w:val="left"/>
      <w:pPr>
        <w:ind w:left="1561"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1AB96C06"/>
    <w:multiLevelType w:val="multilevel"/>
    <w:tmpl w:val="1AB96C06"/>
    <w:lvl w:ilvl="0" w:tentative="0">
      <w:start w:val="6"/>
      <w:numFmt w:val="decimal"/>
      <w:lvlText w:val="%1."/>
      <w:lvlJc w:val="left"/>
      <w:pPr>
        <w:ind w:left="570" w:hanging="570"/>
      </w:pPr>
      <w:rPr>
        <w:rFonts w:hint="default"/>
      </w:rPr>
    </w:lvl>
    <w:lvl w:ilvl="1" w:tentative="0">
      <w:start w:val="5"/>
      <w:numFmt w:val="decimal"/>
      <w:lvlText w:val="%1.%2、"/>
      <w:lvlJc w:val="left"/>
      <w:pPr>
        <w:ind w:left="1144" w:hanging="720"/>
      </w:pPr>
      <w:rPr>
        <w:rFonts w:hint="default"/>
      </w:rPr>
    </w:lvl>
    <w:lvl w:ilvl="2" w:tentative="0">
      <w:start w:val="1"/>
      <w:numFmt w:val="decimal"/>
      <w:lvlText w:val="%1.%2、%3."/>
      <w:lvlJc w:val="left"/>
      <w:pPr>
        <w:ind w:left="1568" w:hanging="720"/>
      </w:pPr>
      <w:rPr>
        <w:rFonts w:hint="default"/>
      </w:rPr>
    </w:lvl>
    <w:lvl w:ilvl="3" w:tentative="0">
      <w:start w:val="1"/>
      <w:numFmt w:val="decimal"/>
      <w:lvlText w:val="%1.%2、%3.%4."/>
      <w:lvlJc w:val="left"/>
      <w:pPr>
        <w:ind w:left="2352" w:hanging="1080"/>
      </w:pPr>
      <w:rPr>
        <w:rFonts w:hint="default"/>
      </w:rPr>
    </w:lvl>
    <w:lvl w:ilvl="4" w:tentative="0">
      <w:start w:val="1"/>
      <w:numFmt w:val="decimal"/>
      <w:lvlText w:val="%1.%2、%3.%4.%5."/>
      <w:lvlJc w:val="left"/>
      <w:pPr>
        <w:ind w:left="2776" w:hanging="1080"/>
      </w:pPr>
      <w:rPr>
        <w:rFonts w:hint="default"/>
      </w:rPr>
    </w:lvl>
    <w:lvl w:ilvl="5" w:tentative="0">
      <w:start w:val="1"/>
      <w:numFmt w:val="decimal"/>
      <w:lvlText w:val="%1.%2、%3.%4.%5.%6."/>
      <w:lvlJc w:val="left"/>
      <w:pPr>
        <w:ind w:left="3560" w:hanging="1440"/>
      </w:pPr>
      <w:rPr>
        <w:rFonts w:hint="default"/>
      </w:rPr>
    </w:lvl>
    <w:lvl w:ilvl="6" w:tentative="0">
      <w:start w:val="1"/>
      <w:numFmt w:val="decimal"/>
      <w:lvlText w:val="%1.%2、%3.%4.%5.%6.%7."/>
      <w:lvlJc w:val="left"/>
      <w:pPr>
        <w:ind w:left="3984" w:hanging="1440"/>
      </w:pPr>
      <w:rPr>
        <w:rFonts w:hint="default"/>
      </w:rPr>
    </w:lvl>
    <w:lvl w:ilvl="7" w:tentative="0">
      <w:start w:val="1"/>
      <w:numFmt w:val="decimal"/>
      <w:lvlText w:val="%1.%2、%3.%4.%5.%6.%7.%8."/>
      <w:lvlJc w:val="left"/>
      <w:pPr>
        <w:ind w:left="4768" w:hanging="1800"/>
      </w:pPr>
      <w:rPr>
        <w:rFonts w:hint="default"/>
      </w:rPr>
    </w:lvl>
    <w:lvl w:ilvl="8" w:tentative="0">
      <w:start w:val="1"/>
      <w:numFmt w:val="decimal"/>
      <w:lvlText w:val="%1.%2、%3.%4.%5.%6.%7.%8.%9."/>
      <w:lvlJc w:val="left"/>
      <w:pPr>
        <w:ind w:left="5192" w:hanging="1800"/>
      </w:pPr>
      <w:rPr>
        <w:rFonts w:hint="default"/>
      </w:rPr>
    </w:lvl>
  </w:abstractNum>
  <w:abstractNum w:abstractNumId="6">
    <w:nsid w:val="1C680A98"/>
    <w:multiLevelType w:val="multilevel"/>
    <w:tmpl w:val="1C680A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4A36CC"/>
    <w:multiLevelType w:val="multilevel"/>
    <w:tmpl w:val="224A36CC"/>
    <w:lvl w:ilvl="0" w:tentative="0">
      <w:start w:val="1"/>
      <w:numFmt w:val="chineseCountingThousand"/>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25403144"/>
    <w:multiLevelType w:val="multilevel"/>
    <w:tmpl w:val="25403144"/>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9">
    <w:nsid w:val="28335834"/>
    <w:multiLevelType w:val="multilevel"/>
    <w:tmpl w:val="2833583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35E43897"/>
    <w:multiLevelType w:val="multilevel"/>
    <w:tmpl w:val="35E4389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399B286D"/>
    <w:multiLevelType w:val="multilevel"/>
    <w:tmpl w:val="399B286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3BF5662A"/>
    <w:multiLevelType w:val="multilevel"/>
    <w:tmpl w:val="3BF5662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404A0AE8"/>
    <w:multiLevelType w:val="multilevel"/>
    <w:tmpl w:val="404A0AE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539258FD"/>
    <w:multiLevelType w:val="multilevel"/>
    <w:tmpl w:val="539258F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F037C71"/>
    <w:multiLevelType w:val="singleLevel"/>
    <w:tmpl w:val="5F037C71"/>
    <w:lvl w:ilvl="0" w:tentative="0">
      <w:start w:val="1"/>
      <w:numFmt w:val="chineseCounting"/>
      <w:suff w:val="nothing"/>
      <w:lvlText w:val="（%1）"/>
      <w:lvlJc w:val="left"/>
      <w:rPr>
        <w:rFonts w:hint="eastAsia"/>
      </w:rPr>
    </w:lvl>
  </w:abstractNum>
  <w:abstractNum w:abstractNumId="16">
    <w:nsid w:val="683036A4"/>
    <w:multiLevelType w:val="multilevel"/>
    <w:tmpl w:val="683036A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74302D0E"/>
    <w:multiLevelType w:val="multilevel"/>
    <w:tmpl w:val="74302D0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5"/>
  </w:num>
  <w:num w:numId="2">
    <w:abstractNumId w:val="0"/>
  </w:num>
  <w:num w:numId="3">
    <w:abstractNumId w:val="5"/>
  </w:num>
  <w:num w:numId="4">
    <w:abstractNumId w:val="8"/>
  </w:num>
  <w:num w:numId="5">
    <w:abstractNumId w:val="7"/>
  </w:num>
  <w:num w:numId="6">
    <w:abstractNumId w:val="9"/>
  </w:num>
  <w:num w:numId="7">
    <w:abstractNumId w:val="16"/>
  </w:num>
  <w:num w:numId="8">
    <w:abstractNumId w:val="12"/>
  </w:num>
  <w:num w:numId="9">
    <w:abstractNumId w:val="4"/>
  </w:num>
  <w:num w:numId="10">
    <w:abstractNumId w:val="3"/>
  </w:num>
  <w:num w:numId="11">
    <w:abstractNumId w:val="14"/>
  </w:num>
  <w:num w:numId="12">
    <w:abstractNumId w:val="10"/>
  </w:num>
  <w:num w:numId="13">
    <w:abstractNumId w:val="13"/>
  </w:num>
  <w:num w:numId="14">
    <w:abstractNumId w:val="6"/>
  </w:num>
  <w:num w:numId="15">
    <w:abstractNumId w:val="2"/>
  </w:num>
  <w:num w:numId="16">
    <w:abstractNumId w:val="1"/>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Yjg3ZGNiYTE1NzhjNDlhZmFhMjM3MzA2M2RiZjYifQ=="/>
  </w:docVars>
  <w:rsids>
    <w:rsidRoot w:val="0050060A"/>
    <w:rsid w:val="000D7B2B"/>
    <w:rsid w:val="00291171"/>
    <w:rsid w:val="00381A19"/>
    <w:rsid w:val="00496D41"/>
    <w:rsid w:val="0050060A"/>
    <w:rsid w:val="00726BE3"/>
    <w:rsid w:val="007F2D62"/>
    <w:rsid w:val="008718E2"/>
    <w:rsid w:val="008C06F9"/>
    <w:rsid w:val="009A1919"/>
    <w:rsid w:val="00E26DAD"/>
    <w:rsid w:val="09027C2D"/>
    <w:rsid w:val="0C4A1EDF"/>
    <w:rsid w:val="1FAA0E48"/>
    <w:rsid w:val="206931C0"/>
    <w:rsid w:val="2FB971F8"/>
    <w:rsid w:val="354540CE"/>
    <w:rsid w:val="3D504E6F"/>
    <w:rsid w:val="45CD2D26"/>
    <w:rsid w:val="4E3172D1"/>
    <w:rsid w:val="51702CBD"/>
    <w:rsid w:val="567F7702"/>
    <w:rsid w:val="5E8032C6"/>
    <w:rsid w:val="63846011"/>
    <w:rsid w:val="6DA817E5"/>
    <w:rsid w:val="7B3A254E"/>
    <w:rsid w:val="7CF3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Arial" w:hAnsi="Arial" w:eastAsia="仿宋_GB2312"/>
      <w:sz w:val="28"/>
    </w:rPr>
  </w:style>
  <w:style w:type="paragraph" w:styleId="3">
    <w:name w:val="envelope return"/>
    <w:basedOn w:val="1"/>
    <w:qFormat/>
    <w:uiPriority w:val="0"/>
    <w:pPr>
      <w:snapToGrid w:val="0"/>
    </w:pPr>
    <w:rPr>
      <w:rFonts w:ascii="Arial" w:hAnsi="Arial"/>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annotation text"/>
    <w:basedOn w:val="1"/>
    <w:qFormat/>
    <w:uiPriority w:val="0"/>
    <w:pPr>
      <w:jc w:val="left"/>
    </w:pPr>
  </w:style>
  <w:style w:type="paragraph" w:styleId="9">
    <w:name w:val="index 4"/>
    <w:basedOn w:val="1"/>
    <w:next w:val="1"/>
    <w:qFormat/>
    <w:uiPriority w:val="0"/>
    <w:pPr>
      <w:ind w:left="600" w:leftChars="600"/>
    </w:pPr>
    <w:rPr>
      <w:rFonts w:ascii="Times New Roman" w:hAnsi="Times New Roman" w:eastAsia="宋体" w:cs="Times New Roman"/>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2"/>
    <w:basedOn w:val="2"/>
    <w:next w:val="14"/>
    <w:qFormat/>
    <w:uiPriority w:val="0"/>
    <w:pPr>
      <w:ind w:firstLine="420" w:firstLineChars="200"/>
    </w:pPr>
  </w:style>
  <w:style w:type="paragraph" w:customStyle="1" w:styleId="14">
    <w:name w:val="xl53"/>
    <w:basedOn w:val="1"/>
    <w:next w:val="10"/>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styleId="17">
    <w:name w:val="annotation reference"/>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styleId="19">
    <w:name w:val="List Paragraph"/>
    <w:basedOn w:val="1"/>
    <w:qFormat/>
    <w:uiPriority w:val="34"/>
    <w:pPr>
      <w:ind w:firstLine="420" w:firstLineChars="200"/>
    </w:pPr>
  </w:style>
  <w:style w:type="paragraph" w:customStyle="1" w:styleId="20">
    <w:name w:val="列出段落1"/>
    <w:basedOn w:val="1"/>
    <w:qFormat/>
    <w:uiPriority w:val="0"/>
    <w:pPr>
      <w:ind w:firstLine="420" w:firstLineChars="200"/>
    </w:pPr>
    <w:rPr>
      <w:rFonts w:ascii="Calibri" w:hAnsi="Calibri" w:eastAsia="宋体" w:cs="黑体"/>
      <w:szCs w:val="22"/>
    </w:rPr>
  </w:style>
  <w:style w:type="character" w:customStyle="1" w:styleId="21">
    <w:name w:val="标题 2 Char"/>
    <w:basedOn w:val="16"/>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4339</Words>
  <Characters>5037</Characters>
  <Lines>40</Lines>
  <Paragraphs>11</Paragraphs>
  <TotalTime>0</TotalTime>
  <ScaleCrop>false</ScaleCrop>
  <LinksUpToDate>false</LinksUpToDate>
  <CharactersWithSpaces>5099</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2022-08-24T07:03:00Z</dcterms:created>
  <dc:creator>Administrator</dc:creator>
  <cp:lastModifiedBy>晓飒</cp:lastModifiedBy>
  <dcterms:modified xsi:type="dcterms:W3CDTF">2022-10-27T02:08:48Z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D0BB595B6D204268B795E6CDC9EE821F</vt:lpwstr>
  </property>
</Properties>
</file>